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F9F7" w14:textId="77777777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>AIHA-NCS Developing World Outreach Initiative</w:t>
      </w:r>
    </w:p>
    <w:p w14:paraId="013E61C9" w14:textId="77777777" w:rsidR="000E1376" w:rsidRPr="007946CA" w:rsidRDefault="000E1376" w:rsidP="000E137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 xml:space="preserve">Meeting </w:t>
      </w:r>
      <w:r w:rsidR="001428F1">
        <w:rPr>
          <w:rFonts w:ascii="Verdana" w:hAnsi="Verdana"/>
          <w:b/>
          <w:sz w:val="20"/>
        </w:rPr>
        <w:t>Minutes</w:t>
      </w:r>
    </w:p>
    <w:p w14:paraId="513A0275" w14:textId="2BD74E35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>Date</w:t>
      </w:r>
      <w:r w:rsidR="004D0EAA">
        <w:rPr>
          <w:rFonts w:ascii="Verdana" w:hAnsi="Verdana"/>
          <w:b/>
          <w:sz w:val="18"/>
          <w:szCs w:val="20"/>
        </w:rPr>
        <w:t>s</w:t>
      </w:r>
      <w:r w:rsidRPr="007946CA">
        <w:rPr>
          <w:rFonts w:ascii="Verdana" w:hAnsi="Verdana"/>
          <w:b/>
          <w:sz w:val="18"/>
          <w:szCs w:val="20"/>
        </w:rPr>
        <w:t xml:space="preserve">: </w:t>
      </w:r>
      <w:r w:rsidR="004D0EAA">
        <w:rPr>
          <w:rFonts w:ascii="Verdana" w:hAnsi="Verdana"/>
          <w:b/>
          <w:sz w:val="18"/>
          <w:szCs w:val="20"/>
        </w:rPr>
        <w:t>December 2</w:t>
      </w:r>
      <w:r w:rsidR="004D0EAA" w:rsidRPr="004E6153">
        <w:rPr>
          <w:rFonts w:ascii="Verdana" w:hAnsi="Verdana"/>
          <w:b/>
          <w:sz w:val="18"/>
          <w:szCs w:val="20"/>
          <w:vertAlign w:val="superscript"/>
        </w:rPr>
        <w:t>nd</w:t>
      </w:r>
      <w:r w:rsidR="004D0EAA">
        <w:rPr>
          <w:rFonts w:ascii="Verdana" w:hAnsi="Verdana"/>
          <w:b/>
          <w:sz w:val="18"/>
          <w:szCs w:val="20"/>
        </w:rPr>
        <w:t xml:space="preserve"> and </w:t>
      </w:r>
      <w:r w:rsidR="00AD3684">
        <w:rPr>
          <w:rFonts w:ascii="Verdana" w:hAnsi="Verdana"/>
          <w:b/>
          <w:sz w:val="18"/>
          <w:szCs w:val="20"/>
        </w:rPr>
        <w:t>December 1</w:t>
      </w:r>
      <w:r w:rsidR="004D0EAA">
        <w:rPr>
          <w:rFonts w:ascii="Verdana" w:hAnsi="Verdana"/>
          <w:b/>
          <w:sz w:val="18"/>
          <w:szCs w:val="20"/>
        </w:rPr>
        <w:t>6</w:t>
      </w:r>
      <w:r w:rsidR="00AD3684">
        <w:rPr>
          <w:rFonts w:ascii="Verdana" w:hAnsi="Verdana"/>
          <w:b/>
          <w:sz w:val="18"/>
          <w:szCs w:val="20"/>
        </w:rPr>
        <w:t>th</w:t>
      </w:r>
      <w:r w:rsidR="001F2A30">
        <w:rPr>
          <w:rFonts w:ascii="Verdana" w:hAnsi="Verdana"/>
          <w:b/>
          <w:sz w:val="18"/>
          <w:szCs w:val="20"/>
        </w:rPr>
        <w:t xml:space="preserve">, </w:t>
      </w:r>
      <w:r w:rsidR="00DF10D9">
        <w:rPr>
          <w:rFonts w:ascii="Verdana" w:hAnsi="Verdana"/>
          <w:b/>
          <w:sz w:val="18"/>
          <w:szCs w:val="20"/>
        </w:rPr>
        <w:t>201</w:t>
      </w:r>
      <w:r w:rsidR="001F2A30">
        <w:rPr>
          <w:rFonts w:ascii="Verdana" w:hAnsi="Verdana"/>
          <w:b/>
          <w:sz w:val="18"/>
          <w:szCs w:val="20"/>
        </w:rPr>
        <w:t>9</w:t>
      </w:r>
      <w:r w:rsidRPr="007946CA">
        <w:rPr>
          <w:rFonts w:ascii="Verdana" w:hAnsi="Verdana"/>
          <w:b/>
          <w:sz w:val="18"/>
          <w:szCs w:val="20"/>
        </w:rPr>
        <w:t xml:space="preserve"> </w:t>
      </w:r>
    </w:p>
    <w:p w14:paraId="397D2350" w14:textId="77777777" w:rsidR="00BF5BD4" w:rsidRPr="00EC4217" w:rsidRDefault="006D5D80" w:rsidP="00EC4217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Time: </w:t>
      </w:r>
      <w:r w:rsidR="00F16DDC">
        <w:rPr>
          <w:rFonts w:ascii="Verdana" w:hAnsi="Verdana"/>
          <w:b/>
          <w:sz w:val="18"/>
          <w:szCs w:val="20"/>
        </w:rPr>
        <w:t>4</w:t>
      </w:r>
      <w:r w:rsidR="007662C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="007662C6">
        <w:rPr>
          <w:rFonts w:ascii="Verdana" w:hAnsi="Verdana"/>
          <w:b/>
          <w:sz w:val="18"/>
          <w:szCs w:val="20"/>
        </w:rPr>
        <w:t>0</w:t>
      </w:r>
      <w:r w:rsidRPr="007946CA">
        <w:rPr>
          <w:rFonts w:ascii="Verdana" w:hAnsi="Verdana"/>
          <w:b/>
          <w:sz w:val="18"/>
          <w:szCs w:val="20"/>
        </w:rPr>
        <w:t xml:space="preserve"> pm – </w:t>
      </w:r>
      <w:r w:rsidR="00F16DDC">
        <w:rPr>
          <w:rFonts w:ascii="Verdana" w:hAnsi="Verdana"/>
          <w:b/>
          <w:sz w:val="18"/>
          <w:szCs w:val="20"/>
        </w:rPr>
        <w:t>5</w:t>
      </w:r>
      <w:r w:rsidR="008256F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Pr="007946CA">
        <w:rPr>
          <w:rFonts w:ascii="Verdana" w:hAnsi="Verdana"/>
          <w:b/>
          <w:sz w:val="18"/>
          <w:szCs w:val="20"/>
        </w:rPr>
        <w:t>0 pm</w:t>
      </w:r>
      <w:r w:rsidR="00092A3E">
        <w:rPr>
          <w:rFonts w:ascii="Verdana" w:hAnsi="Verdana"/>
          <w:b/>
          <w:sz w:val="18"/>
          <w:szCs w:val="20"/>
        </w:rPr>
        <w:t xml:space="preserve"> PDT</w:t>
      </w:r>
      <w:r w:rsidRPr="007946CA">
        <w:rPr>
          <w:rFonts w:ascii="Verdana" w:hAnsi="Verdana"/>
          <w:b/>
          <w:sz w:val="18"/>
          <w:szCs w:val="20"/>
        </w:rPr>
        <w:t>, teleconference call</w:t>
      </w:r>
    </w:p>
    <w:p w14:paraId="10C08D15" w14:textId="77777777" w:rsidR="002E32B1" w:rsidRPr="003F667E" w:rsidRDefault="002E32B1" w:rsidP="002E32B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5F10A03" w14:textId="63E0E760" w:rsidR="00DE6B56" w:rsidRDefault="00123E1E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F667E">
        <w:rPr>
          <w:rFonts w:ascii="Arial" w:hAnsi="Arial" w:cs="Arial"/>
          <w:sz w:val="20"/>
          <w:szCs w:val="20"/>
        </w:rPr>
        <w:t>Attendees: Rich Hirsh</w:t>
      </w:r>
      <w:r>
        <w:rPr>
          <w:rFonts w:ascii="Arial" w:hAnsi="Arial" w:cs="Arial"/>
          <w:sz w:val="20"/>
          <w:szCs w:val="20"/>
        </w:rPr>
        <w:t xml:space="preserve">, </w:t>
      </w:r>
      <w:r w:rsidR="00DE6B56">
        <w:rPr>
          <w:rFonts w:ascii="Arial" w:hAnsi="Arial" w:cs="Arial"/>
          <w:sz w:val="20"/>
          <w:szCs w:val="20"/>
        </w:rPr>
        <w:t xml:space="preserve">Garrett Brown, Perry </w:t>
      </w:r>
      <w:proofErr w:type="spellStart"/>
      <w:r w:rsidR="00DE6B56">
        <w:rPr>
          <w:rFonts w:ascii="Arial" w:hAnsi="Arial" w:cs="Arial"/>
          <w:sz w:val="20"/>
          <w:szCs w:val="20"/>
        </w:rPr>
        <w:t>Gottesfeld</w:t>
      </w:r>
      <w:proofErr w:type="spellEnd"/>
      <w:r w:rsidR="00DE6B56">
        <w:rPr>
          <w:rFonts w:ascii="Arial" w:hAnsi="Arial" w:cs="Arial"/>
          <w:sz w:val="20"/>
          <w:szCs w:val="20"/>
        </w:rPr>
        <w:t xml:space="preserve">, </w:t>
      </w:r>
      <w:r w:rsidR="00DF10D9">
        <w:rPr>
          <w:rFonts w:ascii="Arial" w:hAnsi="Arial" w:cs="Arial"/>
          <w:sz w:val="20"/>
          <w:szCs w:val="20"/>
        </w:rPr>
        <w:t>Karen Gunderson</w:t>
      </w:r>
      <w:r w:rsidR="00F16DDC">
        <w:rPr>
          <w:rFonts w:ascii="Arial" w:hAnsi="Arial" w:cs="Arial"/>
          <w:sz w:val="20"/>
          <w:szCs w:val="20"/>
        </w:rPr>
        <w:t xml:space="preserve">, </w:t>
      </w:r>
      <w:r w:rsidR="0013750E">
        <w:rPr>
          <w:rFonts w:ascii="Arial" w:hAnsi="Arial" w:cs="Arial"/>
          <w:sz w:val="20"/>
          <w:szCs w:val="20"/>
        </w:rPr>
        <w:t xml:space="preserve">David Zalk, </w:t>
      </w:r>
      <w:r w:rsidR="001F2A30">
        <w:rPr>
          <w:rFonts w:ascii="Arial" w:hAnsi="Arial" w:cs="Arial"/>
          <w:sz w:val="20"/>
          <w:szCs w:val="20"/>
        </w:rPr>
        <w:t>Ted Zellers</w:t>
      </w:r>
    </w:p>
    <w:p w14:paraId="4B19F573" w14:textId="77777777" w:rsidR="008256F6" w:rsidRPr="003F667E" w:rsidRDefault="00214166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DEA06E2" w14:textId="77777777" w:rsidR="005C4F0E" w:rsidRPr="00523C68" w:rsidRDefault="00BF2E6A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>Welcom</w:t>
      </w:r>
      <w:r w:rsidR="00BD2EDD" w:rsidRPr="00523C68">
        <w:t xml:space="preserve">e attendees by </w:t>
      </w:r>
      <w:r w:rsidR="001257E1" w:rsidRPr="00523C68">
        <w:t>C</w:t>
      </w:r>
      <w:r w:rsidR="00BD2EDD" w:rsidRPr="00523C68">
        <w:t>hairperson Rich</w:t>
      </w:r>
      <w:r w:rsidRPr="00523C68">
        <w:t xml:space="preserve"> </w:t>
      </w:r>
      <w:r w:rsidR="00123E1E" w:rsidRPr="00523C68">
        <w:t>Hirsh</w:t>
      </w:r>
    </w:p>
    <w:p w14:paraId="5616D83A" w14:textId="77777777" w:rsidR="00AD35A2" w:rsidRPr="00523C68" w:rsidRDefault="00AD35A2" w:rsidP="00523C68">
      <w:pPr>
        <w:pStyle w:val="ListParagraph"/>
        <w:spacing w:before="120" w:after="120" w:line="240" w:lineRule="auto"/>
      </w:pPr>
    </w:p>
    <w:p w14:paraId="074D5C9C" w14:textId="2FB27E5E" w:rsidR="00EE57DE" w:rsidRDefault="00EE57DE" w:rsidP="00B27AE4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This meeting was scheduled to follow-up on the initial </w:t>
      </w:r>
      <w:r w:rsidR="005B58DF">
        <w:t>project selection meeting held on December</w:t>
      </w:r>
      <w:r w:rsidR="004C0D20">
        <w:t xml:space="preserve"> 2nd, 2019 and these minutes serve as a summary of both meetings</w:t>
      </w:r>
      <w:r w:rsidR="00D8775A">
        <w:t xml:space="preserve"> as well as </w:t>
      </w:r>
      <w:r w:rsidR="001F7C98">
        <w:t>a summary of recent activities</w:t>
      </w:r>
      <w:r w:rsidR="004C0D20">
        <w:t>.</w:t>
      </w:r>
    </w:p>
    <w:p w14:paraId="3DE6858B" w14:textId="77777777" w:rsidR="00EE57DE" w:rsidRDefault="00EE57DE" w:rsidP="00EE57DE">
      <w:pPr>
        <w:pStyle w:val="ListParagraph"/>
      </w:pPr>
    </w:p>
    <w:p w14:paraId="4CFDB6A3" w14:textId="0F2ED299" w:rsidR="00A210B2" w:rsidRDefault="00A210B2" w:rsidP="00A210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November AIHA-NCS dinner meeting </w:t>
      </w:r>
      <w:r w:rsidR="00745268">
        <w:t xml:space="preserve">and DWOI fundraiser </w:t>
      </w:r>
      <w:r>
        <w:t>was held on</w:t>
      </w:r>
      <w:r w:rsidR="00745268">
        <w:t xml:space="preserve"> </w:t>
      </w:r>
      <w:r>
        <w:t>11/</w:t>
      </w:r>
      <w:r w:rsidR="00745268">
        <w:t xml:space="preserve">19. </w:t>
      </w:r>
      <w:r>
        <w:t xml:space="preserve">Patton Nguyen, who did his summer internship at the Cal IH program in Vietnam </w:t>
      </w:r>
      <w:r w:rsidR="00745268">
        <w:t>was the</w:t>
      </w:r>
      <w:r>
        <w:t xml:space="preserve"> guest speaker. </w:t>
      </w:r>
    </w:p>
    <w:p w14:paraId="6DF53620" w14:textId="77777777" w:rsidR="001041AB" w:rsidRDefault="001041AB" w:rsidP="001041AB">
      <w:pPr>
        <w:pStyle w:val="ListParagraph"/>
      </w:pPr>
    </w:p>
    <w:p w14:paraId="1251FA1F" w14:textId="6A77C126" w:rsidR="001041AB" w:rsidRDefault="00AF56A8" w:rsidP="00A210B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080818">
        <w:t xml:space="preserve">DWOI </w:t>
      </w:r>
      <w:r>
        <w:t xml:space="preserve">fundraising effort resulted in </w:t>
      </w:r>
      <w:r w:rsidR="00912B1B">
        <w:t>over</w:t>
      </w:r>
      <w:r>
        <w:t xml:space="preserve"> $10</w:t>
      </w:r>
      <w:r w:rsidR="00912B1B">
        <w:t xml:space="preserve">,000 available for projects including </w:t>
      </w:r>
      <w:r w:rsidR="00FC0C2E">
        <w:t xml:space="preserve">$5000 from AIHA, </w:t>
      </w:r>
      <w:r w:rsidR="004D0EAA">
        <w:t xml:space="preserve">$2,000 from MHSSN, </w:t>
      </w:r>
      <w:r w:rsidR="00912B1B">
        <w:t xml:space="preserve">$1500 from WHWB-US, </w:t>
      </w:r>
      <w:r w:rsidR="00FC0C2E">
        <w:t>$1000 from Forensic Consulting</w:t>
      </w:r>
      <w:r w:rsidR="00A35B3D">
        <w:t xml:space="preserve">; $500 from </w:t>
      </w:r>
      <w:proofErr w:type="spellStart"/>
      <w:r w:rsidR="00A35B3D">
        <w:t>Nayati</w:t>
      </w:r>
      <w:proofErr w:type="spellEnd"/>
      <w:r w:rsidR="00A35B3D">
        <w:t xml:space="preserve"> International, </w:t>
      </w:r>
      <w:r w:rsidR="005812FA">
        <w:t xml:space="preserve">$500 from K. Gunderson; $500 from R. Hirsh and several other smaller donations. </w:t>
      </w:r>
      <w:r>
        <w:t xml:space="preserve"> </w:t>
      </w:r>
      <w:r w:rsidR="004D0EAA">
        <w:t xml:space="preserve">MHSSN is also donating the $45 bank wire fee for each wire, as well providing an additional $15 for each wire to help grant recipients defray the bank fees on their end. </w:t>
      </w:r>
    </w:p>
    <w:p w14:paraId="7C091D07" w14:textId="77777777" w:rsidR="00257124" w:rsidRDefault="00257124" w:rsidP="00257124">
      <w:pPr>
        <w:pStyle w:val="ListParagraph"/>
      </w:pPr>
    </w:p>
    <w:p w14:paraId="6A42DA24" w14:textId="7DE00511" w:rsidR="009B431B" w:rsidRDefault="00E44C39" w:rsidP="00C6558F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Update on </w:t>
      </w:r>
      <w:r w:rsidR="001F2A30">
        <w:t xml:space="preserve">2019 </w:t>
      </w:r>
      <w:r w:rsidR="00D7017B">
        <w:t xml:space="preserve">Technical </w:t>
      </w:r>
      <w:r w:rsidR="00A27196">
        <w:t xml:space="preserve">and Training Workshop </w:t>
      </w:r>
      <w:r w:rsidR="00D7017B">
        <w:t>Projects</w:t>
      </w:r>
      <w:r w:rsidR="001F2A30">
        <w:t>:</w:t>
      </w:r>
      <w:r w:rsidR="00113A09">
        <w:t xml:space="preserve"> Attached as Appendix 1 is </w:t>
      </w:r>
      <w:r w:rsidR="006E5D99">
        <w:t>the</w:t>
      </w:r>
      <w:r w:rsidR="00113A09">
        <w:t xml:space="preserve"> current status of all </w:t>
      </w:r>
      <w:r w:rsidR="001F2A30">
        <w:t>sponsor</w:t>
      </w:r>
      <w:r w:rsidR="00113A09">
        <w:t xml:space="preserve">ed </w:t>
      </w:r>
      <w:r w:rsidR="001F2A30">
        <w:t>training workshops and technical projects this year</w:t>
      </w:r>
      <w:r w:rsidR="00113A09">
        <w:t>.</w:t>
      </w:r>
      <w:r w:rsidR="001F2A30">
        <w:t xml:space="preserve"> </w:t>
      </w:r>
      <w:r w:rsidR="006E5D99">
        <w:t>Thirteen</w:t>
      </w:r>
      <w:r w:rsidR="00476FAA">
        <w:t xml:space="preserve"> of 14 training workshops have been completed and reports received. </w:t>
      </w:r>
      <w:r w:rsidR="009B431B">
        <w:t xml:space="preserve">These are all posted on the AIHA-NCS DWOI website. </w:t>
      </w:r>
      <w:r w:rsidR="00E35C9D">
        <w:t>Two</w:t>
      </w:r>
      <w:r w:rsidR="00476FAA">
        <w:t xml:space="preserve"> of 3 technical projects have been completed and report</w:t>
      </w:r>
      <w:r w:rsidR="00E35C9D">
        <w:t>s</w:t>
      </w:r>
      <w:r w:rsidR="00476FAA">
        <w:t xml:space="preserve"> received. </w:t>
      </w:r>
      <w:r w:rsidR="00897DEF">
        <w:t xml:space="preserve">The OHS training workshop </w:t>
      </w:r>
      <w:r w:rsidR="0034324E">
        <w:t xml:space="preserve">by </w:t>
      </w:r>
      <w:proofErr w:type="spellStart"/>
      <w:r w:rsidR="00897DEF" w:rsidRPr="0034324E">
        <w:t>Karnali</w:t>
      </w:r>
      <w:proofErr w:type="spellEnd"/>
      <w:r w:rsidR="00897DEF" w:rsidRPr="0034324E">
        <w:t xml:space="preserve"> Academy of Health Sciences,</w:t>
      </w:r>
      <w:r w:rsidR="0034324E" w:rsidRPr="0034324E">
        <w:t xml:space="preserve"> in</w:t>
      </w:r>
      <w:r w:rsidR="00897DEF" w:rsidRPr="0034324E">
        <w:t xml:space="preserve"> </w:t>
      </w:r>
      <w:proofErr w:type="spellStart"/>
      <w:r w:rsidR="00897DEF" w:rsidRPr="0034324E">
        <w:t>Jumla</w:t>
      </w:r>
      <w:proofErr w:type="spellEnd"/>
      <w:r w:rsidR="00897DEF" w:rsidRPr="0034324E">
        <w:t>, Nepal</w:t>
      </w:r>
      <w:r w:rsidR="0034324E" w:rsidRPr="0034324E">
        <w:t xml:space="preserve"> will take place in February</w:t>
      </w:r>
      <w:r w:rsidR="0034324E">
        <w:rPr>
          <w:rFonts w:cstheme="minorHAnsi"/>
          <w:color w:val="000000"/>
          <w:sz w:val="18"/>
          <w:szCs w:val="18"/>
        </w:rPr>
        <w:t xml:space="preserve"> 2020.</w:t>
      </w:r>
      <w:r w:rsidR="00897DEF">
        <w:t xml:space="preserve"> </w:t>
      </w:r>
      <w:r w:rsidR="00C57D14">
        <w:t xml:space="preserve">We are still awaiting completion of the </w:t>
      </w:r>
      <w:r w:rsidR="004169B6">
        <w:t xml:space="preserve">Environics (India) asbestos monitoring project. </w:t>
      </w:r>
    </w:p>
    <w:p w14:paraId="21B78680" w14:textId="77777777" w:rsidR="009B431B" w:rsidRDefault="009B431B" w:rsidP="009B431B">
      <w:pPr>
        <w:pStyle w:val="ListParagraph"/>
      </w:pPr>
    </w:p>
    <w:p w14:paraId="3EC059C4" w14:textId="0F33E8F7" w:rsidR="00D52C50" w:rsidRDefault="00476FAA" w:rsidP="008054AE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2018 </w:t>
      </w:r>
      <w:r w:rsidR="00DF10D9" w:rsidRPr="00405350">
        <w:t xml:space="preserve">Technical Project </w:t>
      </w:r>
      <w:r w:rsidR="00410F2D" w:rsidRPr="00405350">
        <w:t>Update</w:t>
      </w:r>
      <w:r w:rsidR="00DF10D9" w:rsidRPr="00C33515">
        <w:t>:</w:t>
      </w:r>
      <w:r w:rsidR="00052F95" w:rsidRPr="00C33515">
        <w:t xml:space="preserve"> </w:t>
      </w:r>
      <w:r>
        <w:t xml:space="preserve"> </w:t>
      </w:r>
      <w:r w:rsidR="00DF10D9">
        <w:t xml:space="preserve">Workplace Health Without Borders (WHWB) in collaboration with Aristides Medard (an AIHA international affiliate member sponsored by DWOI) in Tanzania: “Silica Dust Exposure to Stone Crushers – Informal Sector.” </w:t>
      </w:r>
      <w:r w:rsidR="004246DB">
        <w:t xml:space="preserve"> </w:t>
      </w:r>
      <w:r w:rsidR="0004697F">
        <w:t xml:space="preserve">DWOI </w:t>
      </w:r>
      <w:r w:rsidR="00687287">
        <w:t xml:space="preserve">has received a preliminary report </w:t>
      </w:r>
      <w:r w:rsidR="009B431B">
        <w:t xml:space="preserve">including silica monitoring results </w:t>
      </w:r>
      <w:r w:rsidR="000E4F17">
        <w:t>on this 2018 project</w:t>
      </w:r>
      <w:r w:rsidR="00687287">
        <w:t xml:space="preserve"> and a supplemental project is being undertaken</w:t>
      </w:r>
      <w:r w:rsidR="000E4F17">
        <w:t xml:space="preserve">. </w:t>
      </w:r>
      <w:r w:rsidR="00D52C50">
        <w:t>A 12/11/19 update from Aristides stated: “I had a discussion with Mr. Joshua Matiko (Director of Training Research and Statistics)</w:t>
      </w:r>
      <w:r w:rsidR="004E6153">
        <w:t xml:space="preserve"> </w:t>
      </w:r>
      <w:bookmarkStart w:id="0" w:name="_GoBack"/>
      <w:bookmarkEnd w:id="0"/>
      <w:r w:rsidR="00D52C50">
        <w:t>on how we can collaborate to ensure the project is well executed</w:t>
      </w:r>
      <w:r w:rsidR="004D0EAA">
        <w:t>.</w:t>
      </w:r>
      <w:r w:rsidR="00B82F30">
        <w:t xml:space="preserve"> </w:t>
      </w:r>
      <w:r w:rsidR="00D52C50">
        <w:t>Below is our agreement during our discussion:</w:t>
      </w:r>
      <w:r w:rsidR="004D0EAA">
        <w:t xml:space="preserve"> </w:t>
      </w:r>
      <w:r w:rsidR="00D52C50">
        <w:t xml:space="preserve">Sampling to be conducted in January 2020 (December we are experiencing some rain in most of the Country and the city of Dar es </w:t>
      </w:r>
      <w:r w:rsidR="004D0EAA">
        <w:t>S</w:t>
      </w:r>
      <w:r w:rsidR="00D52C50">
        <w:t>alaam).</w:t>
      </w:r>
      <w:r w:rsidR="00D52C50">
        <w:tab/>
        <w:t xml:space="preserve">We will arrange the training session for the </w:t>
      </w:r>
      <w:r w:rsidR="00E76137">
        <w:t>S</w:t>
      </w:r>
      <w:r w:rsidR="00D52C50">
        <w:t>tone Crushers to give them the dust awareness, aim and benefit of this project).</w:t>
      </w:r>
      <w:r w:rsidR="00B82F30">
        <w:t xml:space="preserve"> </w:t>
      </w:r>
      <w:r w:rsidR="00D52C50">
        <w:t>We will engage OSHA staff during sampling activities (we hope Steve sampling session will be conducted before sampling; IH Inspectors who will be interested to participate in the training session will be given an opportunity).</w:t>
      </w:r>
      <w:r w:rsidR="004D0EAA">
        <w:t xml:space="preserve"> </w:t>
      </w:r>
      <w:r w:rsidR="00D52C50">
        <w:t xml:space="preserve">We will add another stone crusher site at </w:t>
      </w:r>
      <w:proofErr w:type="spellStart"/>
      <w:r w:rsidR="00D52C50">
        <w:t>Kigamboni</w:t>
      </w:r>
      <w:proofErr w:type="spellEnd"/>
      <w:r w:rsidR="00D52C50">
        <w:t>.</w:t>
      </w:r>
      <w:r w:rsidR="00E76137">
        <w:t xml:space="preserve"> </w:t>
      </w:r>
      <w:r w:rsidR="00D52C50">
        <w:t>I will be back in Dar es Salaam at the beginning of the January and we hope the sampling session will be conducted and finished.</w:t>
      </w:r>
      <w:r w:rsidR="00E76137">
        <w:t>”</w:t>
      </w:r>
    </w:p>
    <w:p w14:paraId="40CE867C" w14:textId="77777777" w:rsidR="008D156B" w:rsidRDefault="008D156B" w:rsidP="008D156B">
      <w:pPr>
        <w:pStyle w:val="ListParagraph"/>
      </w:pPr>
    </w:p>
    <w:p w14:paraId="171D955D" w14:textId="00E91507" w:rsidR="00C23B36" w:rsidRDefault="00646252" w:rsidP="00C23B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="00F01183">
        <w:t xml:space="preserve">DWOI </w:t>
      </w:r>
      <w:r>
        <w:t xml:space="preserve">Request for Proposals for 2020 </w:t>
      </w:r>
      <w:r w:rsidR="00CD5B16">
        <w:t xml:space="preserve">resulted in submissions of </w:t>
      </w:r>
      <w:r w:rsidR="00FD14A9">
        <w:t xml:space="preserve">13 </w:t>
      </w:r>
      <w:r w:rsidR="002531EB">
        <w:t xml:space="preserve">training workshop proposals and </w:t>
      </w:r>
      <w:r w:rsidR="00DB7249">
        <w:t xml:space="preserve">18 technical project submittals. Eight members of DWOI volunteered to independently rate </w:t>
      </w:r>
      <w:r w:rsidR="00EA2E3F">
        <w:t xml:space="preserve">each group of </w:t>
      </w:r>
      <w:r w:rsidR="00DB7249">
        <w:t xml:space="preserve">proposals </w:t>
      </w:r>
      <w:r w:rsidR="00EA2E3F">
        <w:t xml:space="preserve">on a scoring spreadsheet. These were then </w:t>
      </w:r>
      <w:proofErr w:type="gramStart"/>
      <w:r w:rsidR="00EA2E3F">
        <w:lastRenderedPageBreak/>
        <w:t>tabulated</w:t>
      </w:r>
      <w:proofErr w:type="gramEnd"/>
      <w:r w:rsidR="00537FFB">
        <w:t xml:space="preserve"> and a review meeting was held on Dec. 2</w:t>
      </w:r>
      <w:r w:rsidR="00537FFB" w:rsidRPr="00537FFB">
        <w:rPr>
          <w:vertAlign w:val="superscript"/>
        </w:rPr>
        <w:t>nd</w:t>
      </w:r>
      <w:r w:rsidR="00537FFB">
        <w:t xml:space="preserve"> and again on Dec 1</w:t>
      </w:r>
      <w:r w:rsidR="004D0EAA">
        <w:t>6</w:t>
      </w:r>
      <w:r w:rsidR="00537FFB" w:rsidRPr="00537FFB">
        <w:rPr>
          <w:vertAlign w:val="superscript"/>
        </w:rPr>
        <w:t>th</w:t>
      </w:r>
      <w:r w:rsidR="00537FFB">
        <w:t xml:space="preserve"> to make final selections after receiving additional clarifications from select </w:t>
      </w:r>
      <w:r w:rsidR="0073607E">
        <w:t xml:space="preserve">organizations on their proposals. </w:t>
      </w:r>
      <w:r w:rsidR="00F20315">
        <w:t xml:space="preserve">The DWOI reached consensus to </w:t>
      </w:r>
      <w:r w:rsidR="006B4A39">
        <w:t>sponsor 12</w:t>
      </w:r>
      <w:r w:rsidR="002B119D">
        <w:t xml:space="preserve"> of the 13 training workshops </w:t>
      </w:r>
      <w:r w:rsidR="00F20315">
        <w:t>through collaborati</w:t>
      </w:r>
      <w:r w:rsidR="006B4A39">
        <w:t xml:space="preserve">ve funding from DWOI, MHSSN, </w:t>
      </w:r>
      <w:r w:rsidR="00CD2B7D">
        <w:t xml:space="preserve">and </w:t>
      </w:r>
      <w:r w:rsidR="006B4A39">
        <w:t>WHWB-US</w:t>
      </w:r>
      <w:r w:rsidR="00CD2B7D">
        <w:t xml:space="preserve">. </w:t>
      </w:r>
      <w:r w:rsidR="00C23B36">
        <w:t xml:space="preserve">Five technical projects were also selected to be sponsored: CEPHED (Nepal) on Mercury exposures; JRP (India) on silica/tuberculosis in stone quarries; </w:t>
      </w:r>
      <w:proofErr w:type="spellStart"/>
      <w:r w:rsidR="00C23B36">
        <w:t>Cividep</w:t>
      </w:r>
      <w:proofErr w:type="spellEnd"/>
      <w:r w:rsidR="00C23B36">
        <w:t xml:space="preserve"> (India) on tea plantation OHS issues; LION (Indonesia) on asbestos identification in construction materials</w:t>
      </w:r>
      <w:r w:rsidR="0071482C">
        <w:t xml:space="preserve"> (in kind sample analysis by </w:t>
      </w:r>
      <w:r w:rsidR="00421529">
        <w:t>SGS Galson/</w:t>
      </w:r>
      <w:r w:rsidR="0071482C">
        <w:t>Forensic Labor</w:t>
      </w:r>
      <w:r w:rsidR="00421529">
        <w:t>atories)</w:t>
      </w:r>
      <w:r w:rsidR="0071482C">
        <w:t>; and</w:t>
      </w:r>
      <w:r w:rsidR="00C23B36">
        <w:t xml:space="preserve"> American University (Lebanon) on university exposure assessments (in kind equipment donations thru SKC and analysis thru SGS Galson/Forensic laboratories)</w:t>
      </w:r>
      <w:r w:rsidR="002C5E90">
        <w:t>. Garrett has initiated wire transfers to the recipients</w:t>
      </w:r>
      <w:r w:rsidR="001F0C40">
        <w:t xml:space="preserve"> of the grants. A full list of recipients is attached as App</w:t>
      </w:r>
      <w:r w:rsidR="004D6827">
        <w:t xml:space="preserve">endix 2. </w:t>
      </w:r>
      <w:r w:rsidR="00C23B36">
        <w:t xml:space="preserve">   </w:t>
      </w:r>
    </w:p>
    <w:p w14:paraId="750744FA" w14:textId="77777777" w:rsidR="003D695E" w:rsidRDefault="003D695E" w:rsidP="003D695E">
      <w:pPr>
        <w:pStyle w:val="ListParagraph"/>
      </w:pPr>
    </w:p>
    <w:p w14:paraId="6C5905E9" w14:textId="350E9381" w:rsidR="00394061" w:rsidRDefault="005046E4" w:rsidP="003D695E">
      <w:pPr>
        <w:pStyle w:val="ListParagraph"/>
        <w:numPr>
          <w:ilvl w:val="0"/>
          <w:numId w:val="1"/>
        </w:numPr>
        <w:spacing w:before="240" w:after="0" w:line="240" w:lineRule="auto"/>
      </w:pPr>
      <w:r>
        <w:t xml:space="preserve">The </w:t>
      </w:r>
      <w:r w:rsidR="002334F9" w:rsidRPr="00523C68">
        <w:t xml:space="preserve">U.C. Berkeley PH290 course on Global Occupational Health and Safety </w:t>
      </w:r>
      <w:r w:rsidR="0089090E">
        <w:t xml:space="preserve">is </w:t>
      </w:r>
      <w:r w:rsidR="003D695E">
        <w:t xml:space="preserve">now scheduled </w:t>
      </w:r>
      <w:r w:rsidR="00A50764">
        <w:t>for the spring 2020 semester</w:t>
      </w:r>
      <w:r w:rsidR="004D0EAA">
        <w:t>, with Garrett Brown co-teaching the course with Professor Kathie Hammond</w:t>
      </w:r>
      <w:r w:rsidR="00A50764">
        <w:t xml:space="preserve">. </w:t>
      </w:r>
      <w:r w:rsidR="00A25B0C">
        <w:t xml:space="preserve"> </w:t>
      </w:r>
      <w:r w:rsidR="00F01183">
        <w:t xml:space="preserve">Karen Gunderson, </w:t>
      </w:r>
      <w:r w:rsidR="003E4BB7">
        <w:t>Perry</w:t>
      </w:r>
      <w:r w:rsidR="00F01183">
        <w:t xml:space="preserve"> </w:t>
      </w:r>
      <w:proofErr w:type="spellStart"/>
      <w:r w:rsidR="00F01183">
        <w:t>Gottesfeld</w:t>
      </w:r>
      <w:proofErr w:type="spellEnd"/>
      <w:r w:rsidR="00F01183">
        <w:t>, Jeff Dalhoff</w:t>
      </w:r>
      <w:r w:rsidR="003E4BB7">
        <w:t xml:space="preserve"> and Rich</w:t>
      </w:r>
      <w:r w:rsidR="00F01183">
        <w:t xml:space="preserve"> Hirsh</w:t>
      </w:r>
      <w:r w:rsidR="003E4BB7">
        <w:t xml:space="preserve"> will be </w:t>
      </w:r>
      <w:r w:rsidR="00ED02F8">
        <w:t xml:space="preserve">guest lecturers </w:t>
      </w:r>
      <w:r w:rsidR="003E4BB7">
        <w:t xml:space="preserve">along with several other volunteers. </w:t>
      </w:r>
    </w:p>
    <w:p w14:paraId="4AD36D03" w14:textId="77777777" w:rsidR="000E2E9F" w:rsidRDefault="000E2E9F" w:rsidP="000E2E9F">
      <w:pPr>
        <w:pStyle w:val="ListParagraph"/>
      </w:pPr>
    </w:p>
    <w:p w14:paraId="1171CA56" w14:textId="0B3D7DA7" w:rsidR="00646252" w:rsidRDefault="00B36DE5" w:rsidP="005362B5">
      <w:pPr>
        <w:pStyle w:val="ListParagraph"/>
        <w:numPr>
          <w:ilvl w:val="0"/>
          <w:numId w:val="1"/>
        </w:numPr>
        <w:spacing w:after="0" w:line="240" w:lineRule="auto"/>
      </w:pPr>
      <w:r>
        <w:t>R. Hirsh submitted a DWOI 202</w:t>
      </w:r>
      <w:r w:rsidR="004D0EAA">
        <w:t>0</w:t>
      </w:r>
      <w:r>
        <w:t xml:space="preserve"> block grant proposal through the </w:t>
      </w:r>
      <w:r w:rsidR="00646252">
        <w:t xml:space="preserve">AIHA Microgrants webpage </w:t>
      </w:r>
      <w:r>
        <w:t>to meet the deadline of</w:t>
      </w:r>
      <w:r w:rsidR="00646252">
        <w:t xml:space="preserve"> December 31</w:t>
      </w:r>
      <w:r w:rsidR="00646252" w:rsidRPr="008D3C29">
        <w:rPr>
          <w:vertAlign w:val="superscript"/>
        </w:rPr>
        <w:t>st</w:t>
      </w:r>
      <w:r w:rsidR="00646252">
        <w:t>, 2019.</w:t>
      </w:r>
      <w:r w:rsidR="00BF1C76">
        <w:t xml:space="preserve"> </w:t>
      </w:r>
      <w:r w:rsidR="00E03971">
        <w:t xml:space="preserve"> </w:t>
      </w:r>
      <w:r w:rsidR="00BF1C76">
        <w:t xml:space="preserve">DWOI </w:t>
      </w:r>
      <w:r>
        <w:t xml:space="preserve">also sent a note to Tom Fuller </w:t>
      </w:r>
      <w:r w:rsidR="008D3C29">
        <w:t xml:space="preserve">to recommend support for the Mozambique technical project that DWOI could not fund. </w:t>
      </w:r>
    </w:p>
    <w:p w14:paraId="3AD20CA8" w14:textId="77777777" w:rsidR="00E64600" w:rsidRDefault="00E64600" w:rsidP="00E64600">
      <w:pPr>
        <w:pStyle w:val="ListParagraph"/>
      </w:pPr>
    </w:p>
    <w:p w14:paraId="2372001F" w14:textId="078F1DC9" w:rsidR="00E64600" w:rsidRDefault="00E64600" w:rsidP="005362B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Both Rich and Garrett are each writing chapters </w:t>
      </w:r>
      <w:r w:rsidR="002E1B46">
        <w:t xml:space="preserve">on DWOI and MHSSN/Bangladesh projects </w:t>
      </w:r>
      <w:r>
        <w:t>for an OHS text by Tom Fuller</w:t>
      </w:r>
      <w:r w:rsidR="002E1B46">
        <w:t>.</w:t>
      </w:r>
    </w:p>
    <w:p w14:paraId="758915C6" w14:textId="77777777" w:rsidR="008D3C29" w:rsidRDefault="008D3C29" w:rsidP="008D3C29">
      <w:pPr>
        <w:pStyle w:val="ListParagraph"/>
      </w:pPr>
    </w:p>
    <w:p w14:paraId="4F494F63" w14:textId="13B71BD4" w:rsidR="007146AA" w:rsidRDefault="007146AA" w:rsidP="0026626C">
      <w:pPr>
        <w:pStyle w:val="ListParagraph"/>
        <w:numPr>
          <w:ilvl w:val="0"/>
          <w:numId w:val="1"/>
        </w:numPr>
        <w:spacing w:before="120" w:after="120" w:line="240" w:lineRule="auto"/>
      </w:pPr>
      <w:r>
        <w:t xml:space="preserve">Rich </w:t>
      </w:r>
      <w:r w:rsidR="00646252">
        <w:t xml:space="preserve">will be involved in the next </w:t>
      </w:r>
      <w:r>
        <w:t xml:space="preserve">Global OHS Panel at </w:t>
      </w:r>
      <w:r w:rsidR="00646252">
        <w:t xml:space="preserve">the 2020 </w:t>
      </w:r>
      <w:r>
        <w:t xml:space="preserve">AIHCE </w:t>
      </w:r>
      <w:r w:rsidR="00646252">
        <w:t xml:space="preserve">being organized by Chris Laszcz-Davis, which will include </w:t>
      </w:r>
      <w:r w:rsidR="0062407C">
        <w:t>representatives from IOHA, WHWB, OHTA, AIHA IAC, and the AIHA International Advisory Group</w:t>
      </w:r>
      <w:r w:rsidR="00DB1F17">
        <w:t xml:space="preserve">, as well as DWOI. </w:t>
      </w:r>
      <w:r w:rsidR="009B431B">
        <w:t>Another panel session is being organized to highlight the AIHA microgrant recipient projects and DWOI will be participating in that effort as well.</w:t>
      </w:r>
    </w:p>
    <w:p w14:paraId="34CCD8E1" w14:textId="77777777" w:rsidR="009B431B" w:rsidRDefault="009B431B" w:rsidP="009B431B">
      <w:pPr>
        <w:pStyle w:val="ListParagraph"/>
      </w:pPr>
    </w:p>
    <w:p w14:paraId="6EF99706" w14:textId="21EC4CE1" w:rsidR="009A237D" w:rsidRPr="00523C68" w:rsidRDefault="000E69B7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 xml:space="preserve">The next meeting </w:t>
      </w:r>
      <w:r w:rsidR="00CA19ED">
        <w:t>is tentatively</w:t>
      </w:r>
      <w:r w:rsidR="000C26F1">
        <w:t xml:space="preserve"> scheduled </w:t>
      </w:r>
      <w:r w:rsidR="00F3591F">
        <w:t>o</w:t>
      </w:r>
      <w:r w:rsidR="000C26F1">
        <w:t>n</w:t>
      </w:r>
      <w:r w:rsidR="00475FBF">
        <w:t xml:space="preserve"> Thursday</w:t>
      </w:r>
      <w:r w:rsidR="000C26F1">
        <w:t xml:space="preserve"> </w:t>
      </w:r>
      <w:r w:rsidR="00475FBF">
        <w:t>January 30th</w:t>
      </w:r>
      <w:r w:rsidR="00246C70">
        <w:t xml:space="preserve"> </w:t>
      </w:r>
      <w:r w:rsidR="00F3591F">
        <w:t>at 4:30 pm</w:t>
      </w:r>
      <w:r w:rsidR="000C26F1">
        <w:t xml:space="preserve">. </w:t>
      </w:r>
    </w:p>
    <w:p w14:paraId="7823BDB5" w14:textId="77777777" w:rsidR="009A237D" w:rsidRPr="00523C68" w:rsidRDefault="009A237D" w:rsidP="00523C68">
      <w:pPr>
        <w:pStyle w:val="ListParagraph"/>
        <w:spacing w:before="120" w:after="120" w:line="240" w:lineRule="auto"/>
      </w:pPr>
    </w:p>
    <w:p w14:paraId="0E31C4C3" w14:textId="7E97FCEB" w:rsidR="00DF10D9" w:rsidRPr="00523C68" w:rsidRDefault="00A85B7A" w:rsidP="00523C68">
      <w:pPr>
        <w:pStyle w:val="ListParagraph"/>
        <w:numPr>
          <w:ilvl w:val="0"/>
          <w:numId w:val="1"/>
        </w:numPr>
        <w:spacing w:before="120" w:after="120" w:line="240" w:lineRule="auto"/>
      </w:pPr>
      <w:r w:rsidRPr="00523C68">
        <w:t xml:space="preserve">Meeting adjourned at </w:t>
      </w:r>
      <w:r w:rsidR="006C4AE9" w:rsidRPr="00523C68">
        <w:t>5:</w:t>
      </w:r>
      <w:r w:rsidR="00337A1F">
        <w:t>3</w:t>
      </w:r>
      <w:r w:rsidR="009A237D" w:rsidRPr="00523C68">
        <w:t>0</w:t>
      </w:r>
      <w:r w:rsidR="006C4AE9" w:rsidRPr="00523C68">
        <w:t xml:space="preserve"> </w:t>
      </w:r>
      <w:r w:rsidRPr="00523C68">
        <w:t>pm</w:t>
      </w:r>
      <w:r w:rsidR="002E0976" w:rsidRPr="00523C68">
        <w:t>.</w:t>
      </w:r>
    </w:p>
    <w:p w14:paraId="265637FF" w14:textId="77777777" w:rsidR="00D57C82" w:rsidRDefault="00D57C82">
      <w:pPr>
        <w:rPr>
          <w:rFonts w:ascii="Calibri" w:eastAsia="Constantia" w:hAnsi="Calibri" w:cs="Times New Roman"/>
          <w:b/>
          <w:color w:val="984806"/>
          <w:sz w:val="20"/>
          <w:szCs w:val="44"/>
          <w:lang w:eastAsia="ja-JP"/>
        </w:rPr>
      </w:pPr>
      <w:bookmarkStart w:id="1" w:name="_Toc321147011"/>
      <w:bookmarkStart w:id="2" w:name="_Toc318189312"/>
      <w:bookmarkStart w:id="3" w:name="_Toc318188327"/>
      <w:bookmarkStart w:id="4" w:name="_Toc318188227"/>
      <w:bookmarkStart w:id="5" w:name="_Toc321147149"/>
      <w:bookmarkEnd w:id="1"/>
      <w:bookmarkEnd w:id="2"/>
      <w:bookmarkEnd w:id="3"/>
      <w:bookmarkEnd w:id="4"/>
      <w:bookmarkEnd w:id="5"/>
      <w:r>
        <w:rPr>
          <w:rFonts w:ascii="Calibri" w:hAnsi="Calibri"/>
          <w:b/>
          <w:color w:val="984806"/>
          <w:szCs w:val="44"/>
        </w:rPr>
        <w:br w:type="page"/>
      </w:r>
    </w:p>
    <w:p w14:paraId="77125F41" w14:textId="54BDC23E" w:rsidR="006B1303" w:rsidRPr="00754A3A" w:rsidRDefault="00356FAE" w:rsidP="006B1303">
      <w:pPr>
        <w:jc w:val="center"/>
        <w:rPr>
          <w:b/>
          <w:sz w:val="28"/>
          <w:szCs w:val="32"/>
          <w:u w:val="single"/>
        </w:rPr>
      </w:pPr>
      <w:bookmarkStart w:id="6" w:name="_Hlk27726508"/>
      <w:r>
        <w:rPr>
          <w:b/>
          <w:sz w:val="28"/>
          <w:szCs w:val="32"/>
          <w:u w:val="single"/>
        </w:rPr>
        <w:lastRenderedPageBreak/>
        <w:t xml:space="preserve">Appendix 1: </w:t>
      </w:r>
      <w:r w:rsidR="006B1303" w:rsidRPr="00754A3A">
        <w:rPr>
          <w:b/>
          <w:sz w:val="28"/>
          <w:szCs w:val="32"/>
          <w:u w:val="single"/>
        </w:rPr>
        <w:t>2018/19 Grants for Trainings and Technical Projects</w:t>
      </w:r>
    </w:p>
    <w:p w14:paraId="40518C27" w14:textId="77777777" w:rsidR="006B1303" w:rsidRDefault="006B1303" w:rsidP="006B1303">
      <w:pPr>
        <w:spacing w:after="120" w:line="240" w:lineRule="auto"/>
        <w:jc w:val="center"/>
        <w:rPr>
          <w:b/>
          <w:szCs w:val="28"/>
        </w:rPr>
      </w:pPr>
      <w:r w:rsidRPr="00754A3A">
        <w:rPr>
          <w:b/>
          <w:szCs w:val="28"/>
        </w:rPr>
        <w:t xml:space="preserve">Developing World Outreach Initiative (DWOI) and Maquiladora Health &amp; Safety </w:t>
      </w:r>
    </w:p>
    <w:p w14:paraId="137A9AD3" w14:textId="77777777" w:rsidR="006B1303" w:rsidRPr="00754A3A" w:rsidRDefault="006B1303" w:rsidP="006B1303">
      <w:pPr>
        <w:spacing w:after="120" w:line="240" w:lineRule="auto"/>
        <w:jc w:val="center"/>
        <w:rPr>
          <w:b/>
          <w:szCs w:val="28"/>
        </w:rPr>
      </w:pPr>
      <w:r w:rsidRPr="00754A3A">
        <w:rPr>
          <w:b/>
          <w:szCs w:val="28"/>
        </w:rPr>
        <w:t>Support Network (MHSSN)</w:t>
      </w:r>
    </w:p>
    <w:bookmarkEnd w:id="6"/>
    <w:p w14:paraId="426C41BF" w14:textId="77777777" w:rsidR="006B1303" w:rsidRPr="00754A3A" w:rsidRDefault="006B1303" w:rsidP="006B1303">
      <w:pPr>
        <w:rPr>
          <w:b/>
          <w:sz w:val="18"/>
          <w:szCs w:val="18"/>
          <w:u w:val="single"/>
        </w:rPr>
      </w:pPr>
      <w:r w:rsidRPr="00754A3A">
        <w:rPr>
          <w:b/>
          <w:sz w:val="18"/>
          <w:szCs w:val="18"/>
          <w:u w:val="single"/>
        </w:rPr>
        <w:t>Training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318"/>
        <w:gridCol w:w="2304"/>
        <w:gridCol w:w="2309"/>
      </w:tblGrid>
      <w:tr w:rsidR="006B1303" w:rsidRPr="00754A3A" w14:paraId="1D2FE3C9" w14:textId="77777777" w:rsidTr="006B1303">
        <w:tc>
          <w:tcPr>
            <w:tcW w:w="2306" w:type="dxa"/>
          </w:tcPr>
          <w:p w14:paraId="3534E86E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Organization/</w:t>
            </w:r>
          </w:p>
          <w:p w14:paraId="49C595DB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  <w:tc>
          <w:tcPr>
            <w:tcW w:w="2318" w:type="dxa"/>
          </w:tcPr>
          <w:p w14:paraId="3C12E0DB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Target Population/</w:t>
            </w:r>
          </w:p>
          <w:p w14:paraId="3B48F36C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2304" w:type="dxa"/>
          </w:tcPr>
          <w:p w14:paraId="78AF431C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Estimated Time of Training</w:t>
            </w:r>
          </w:p>
        </w:tc>
        <w:tc>
          <w:tcPr>
            <w:tcW w:w="2309" w:type="dxa"/>
          </w:tcPr>
          <w:p w14:paraId="76AE70F2" w14:textId="77777777" w:rsidR="006B1303" w:rsidRPr="00754A3A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Report/Photos Received</w:t>
            </w:r>
          </w:p>
        </w:tc>
      </w:tr>
      <w:tr w:rsidR="006B1303" w:rsidRPr="00754A3A" w14:paraId="7B3C507B" w14:textId="77777777" w:rsidTr="006B1303">
        <w:tc>
          <w:tcPr>
            <w:tcW w:w="2306" w:type="dxa"/>
          </w:tcPr>
          <w:p w14:paraId="514250D6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CUIDAR-WEIGO /</w:t>
            </w:r>
          </w:p>
          <w:p w14:paraId="78241222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Brazil</w:t>
            </w:r>
          </w:p>
        </w:tc>
        <w:tc>
          <w:tcPr>
            <w:tcW w:w="2318" w:type="dxa"/>
          </w:tcPr>
          <w:p w14:paraId="1AD88DE0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Waste pickers – general OHS</w:t>
            </w:r>
          </w:p>
        </w:tc>
        <w:tc>
          <w:tcPr>
            <w:tcW w:w="2304" w:type="dxa"/>
          </w:tcPr>
          <w:p w14:paraId="00C79708" w14:textId="77777777" w:rsidR="006B1303" w:rsidRDefault="006B1303" w:rsidP="00F1325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0593">
              <w:rPr>
                <w:rFonts w:cstheme="minorHAnsi"/>
                <w:color w:val="000000" w:themeColor="text1"/>
                <w:sz w:val="18"/>
                <w:szCs w:val="18"/>
              </w:rPr>
              <w:t>July 2019</w:t>
            </w:r>
          </w:p>
          <w:p w14:paraId="03F9BA6B" w14:textId="77777777" w:rsidR="006B1303" w:rsidRPr="00573EED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573EED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1E714A4E" w14:textId="77777777" w:rsidR="006B1303" w:rsidRPr="003F0593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3F0593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087B5E8A" w14:textId="77777777" w:rsidTr="006B1303">
        <w:tc>
          <w:tcPr>
            <w:tcW w:w="2306" w:type="dxa"/>
          </w:tcPr>
          <w:p w14:paraId="53E87DCC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54A3A">
              <w:rPr>
                <w:rFonts w:cstheme="minorHAnsi"/>
                <w:sz w:val="18"/>
                <w:szCs w:val="18"/>
              </w:rPr>
              <w:t>Cividep</w:t>
            </w:r>
            <w:proofErr w:type="spellEnd"/>
            <w:r w:rsidRPr="00754A3A">
              <w:rPr>
                <w:rFonts w:cstheme="minorHAnsi"/>
                <w:sz w:val="18"/>
                <w:szCs w:val="18"/>
              </w:rPr>
              <w:t xml:space="preserve"> /</w:t>
            </w:r>
          </w:p>
          <w:p w14:paraId="192EEE21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18" w:type="dxa"/>
          </w:tcPr>
          <w:p w14:paraId="3872147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Tea plantation workers – general OHS</w:t>
            </w:r>
          </w:p>
        </w:tc>
        <w:tc>
          <w:tcPr>
            <w:tcW w:w="2304" w:type="dxa"/>
          </w:tcPr>
          <w:p w14:paraId="0B8921EF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May and June </w:t>
            </w:r>
            <w:r w:rsidRPr="00754A3A">
              <w:rPr>
                <w:rFonts w:cstheme="minorHAnsi"/>
                <w:sz w:val="18"/>
                <w:szCs w:val="18"/>
              </w:rPr>
              <w:t>2019</w:t>
            </w:r>
          </w:p>
          <w:p w14:paraId="26E7807A" w14:textId="77777777" w:rsidR="006B1303" w:rsidRPr="005A34A9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5A34A9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1A389A12" w14:textId="77777777" w:rsidR="006B1303" w:rsidRPr="005A34A9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5A34A9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448B660B" w14:textId="77777777" w:rsidTr="006B1303">
        <w:tc>
          <w:tcPr>
            <w:tcW w:w="2306" w:type="dxa"/>
          </w:tcPr>
          <w:p w14:paraId="7FE677D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Environics /</w:t>
            </w:r>
          </w:p>
          <w:p w14:paraId="47919881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18" w:type="dxa"/>
          </w:tcPr>
          <w:p w14:paraId="37945552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Stone cutters – legal rights</w:t>
            </w:r>
          </w:p>
        </w:tc>
        <w:tc>
          <w:tcPr>
            <w:tcW w:w="2304" w:type="dxa"/>
          </w:tcPr>
          <w:p w14:paraId="5099F711" w14:textId="77777777" w:rsidR="006B1303" w:rsidRDefault="006B1303" w:rsidP="00F1325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53807">
              <w:rPr>
                <w:rFonts w:cstheme="minorHAnsi"/>
                <w:color w:val="000000" w:themeColor="text1"/>
                <w:sz w:val="18"/>
                <w:szCs w:val="18"/>
              </w:rPr>
              <w:t>May 31, 2019</w:t>
            </w:r>
          </w:p>
          <w:p w14:paraId="3DA81D92" w14:textId="77777777" w:rsidR="006B1303" w:rsidRPr="0098073E" w:rsidRDefault="006B1303" w:rsidP="00F1325E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8073E">
              <w:rPr>
                <w:rFonts w:cstheme="minorHAnsi"/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75832E12" w14:textId="77777777" w:rsidR="006B1303" w:rsidRPr="001C70AA" w:rsidRDefault="006B1303" w:rsidP="00F1325E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1C70AA">
              <w:rPr>
                <w:rFonts w:cstheme="minorHAnsi"/>
                <w:b/>
                <w:color w:val="000000" w:themeColor="text1"/>
                <w:sz w:val="18"/>
                <w:szCs w:val="18"/>
              </w:rPr>
              <w:t>Yes</w:t>
            </w:r>
          </w:p>
        </w:tc>
      </w:tr>
      <w:tr w:rsidR="006B1303" w:rsidRPr="00754A3A" w14:paraId="3BDF2631" w14:textId="77777777" w:rsidTr="006B1303">
        <w:tc>
          <w:tcPr>
            <w:tcW w:w="2306" w:type="dxa"/>
          </w:tcPr>
          <w:p w14:paraId="32D6976D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JRP /</w:t>
            </w:r>
          </w:p>
          <w:p w14:paraId="6D7C0BDC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India</w:t>
            </w:r>
          </w:p>
        </w:tc>
        <w:tc>
          <w:tcPr>
            <w:tcW w:w="2318" w:type="dxa"/>
          </w:tcPr>
          <w:p w14:paraId="4ADFD9E7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Social Health Activists – general OHS</w:t>
            </w:r>
          </w:p>
        </w:tc>
        <w:tc>
          <w:tcPr>
            <w:tcW w:w="2304" w:type="dxa"/>
          </w:tcPr>
          <w:p w14:paraId="08B74AD0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March</w:t>
            </w:r>
            <w:r>
              <w:rPr>
                <w:rFonts w:cstheme="minorHAnsi"/>
                <w:sz w:val="18"/>
                <w:szCs w:val="18"/>
              </w:rPr>
              <w:t xml:space="preserve"> 18,</w:t>
            </w:r>
            <w:r w:rsidRPr="00754A3A">
              <w:rPr>
                <w:rFonts w:cstheme="minorHAnsi"/>
                <w:sz w:val="18"/>
                <w:szCs w:val="18"/>
              </w:rPr>
              <w:t xml:space="preserve"> 2019</w:t>
            </w:r>
          </w:p>
          <w:p w14:paraId="7ABDC382" w14:textId="77777777" w:rsidR="006B1303" w:rsidRPr="00FC5BF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BF7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5D024A09" w14:textId="77777777" w:rsidR="006B1303" w:rsidRPr="00FC5BF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BF7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055A467D" w14:textId="77777777" w:rsidTr="006B1303">
        <w:tc>
          <w:tcPr>
            <w:tcW w:w="2306" w:type="dxa"/>
          </w:tcPr>
          <w:p w14:paraId="7AC9075B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ICRT – LIPS /</w:t>
            </w:r>
          </w:p>
          <w:p w14:paraId="0D2C1AE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Indonesia</w:t>
            </w:r>
          </w:p>
        </w:tc>
        <w:tc>
          <w:tcPr>
            <w:tcW w:w="2318" w:type="dxa"/>
          </w:tcPr>
          <w:p w14:paraId="7011F373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04" w:type="dxa"/>
          </w:tcPr>
          <w:p w14:paraId="7BB57E8E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 2019</w:t>
            </w:r>
          </w:p>
          <w:p w14:paraId="7CC5107B" w14:textId="77777777" w:rsidR="006B1303" w:rsidRPr="00B15FEB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446">
              <w:rPr>
                <w:rFonts w:cstheme="minorHAnsi"/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2F164B7A" w14:textId="77777777" w:rsidR="006B1303" w:rsidRPr="00FC5446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446">
              <w:rPr>
                <w:rFonts w:cstheme="minorHAnsi"/>
                <w:b/>
                <w:color w:val="000000" w:themeColor="text1"/>
                <w:sz w:val="18"/>
                <w:szCs w:val="18"/>
              </w:rPr>
              <w:t>Yes</w:t>
            </w:r>
          </w:p>
        </w:tc>
      </w:tr>
      <w:tr w:rsidR="006B1303" w:rsidRPr="00754A3A" w14:paraId="78AA2B83" w14:textId="77777777" w:rsidTr="006B1303">
        <w:tc>
          <w:tcPr>
            <w:tcW w:w="2306" w:type="dxa"/>
          </w:tcPr>
          <w:p w14:paraId="734EE19B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LION /</w:t>
            </w:r>
          </w:p>
          <w:p w14:paraId="3431D9FD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Indonesia</w:t>
            </w:r>
          </w:p>
        </w:tc>
        <w:tc>
          <w:tcPr>
            <w:tcW w:w="2318" w:type="dxa"/>
          </w:tcPr>
          <w:p w14:paraId="7784A14A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Chemical workers – chemical hazards</w:t>
            </w:r>
          </w:p>
        </w:tc>
        <w:tc>
          <w:tcPr>
            <w:tcW w:w="2304" w:type="dxa"/>
          </w:tcPr>
          <w:p w14:paraId="362C80AE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March 2019</w:t>
            </w:r>
          </w:p>
          <w:p w14:paraId="64516328" w14:textId="77777777" w:rsidR="006B1303" w:rsidRPr="00327AE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327AE7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2155EE78" w14:textId="77777777" w:rsidR="006B1303" w:rsidRPr="00853807" w:rsidRDefault="006B1303" w:rsidP="00F1325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53807">
              <w:rPr>
                <w:rFonts w:cstheme="minorHAnsi"/>
                <w:b/>
                <w:color w:val="000000" w:themeColor="text1"/>
                <w:sz w:val="18"/>
                <w:szCs w:val="18"/>
              </w:rPr>
              <w:t>Yes</w:t>
            </w:r>
          </w:p>
        </w:tc>
      </w:tr>
      <w:tr w:rsidR="006B1303" w:rsidRPr="00754A3A" w14:paraId="6399DD44" w14:textId="77777777" w:rsidTr="006B1303">
        <w:tc>
          <w:tcPr>
            <w:tcW w:w="2306" w:type="dxa"/>
          </w:tcPr>
          <w:p w14:paraId="33542A17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CETIEN /</w:t>
            </w:r>
          </w:p>
          <w:p w14:paraId="3EDF849B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Mexico</w:t>
            </w:r>
          </w:p>
        </w:tc>
        <w:tc>
          <w:tcPr>
            <w:tcW w:w="2318" w:type="dxa"/>
          </w:tcPr>
          <w:p w14:paraId="1FEEF664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04" w:type="dxa"/>
          </w:tcPr>
          <w:p w14:paraId="2D6F2A21" w14:textId="77777777" w:rsidR="006B1303" w:rsidRDefault="006B1303" w:rsidP="00F1325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62D5">
              <w:rPr>
                <w:rFonts w:cstheme="minorHAnsi"/>
                <w:color w:val="000000" w:themeColor="text1"/>
                <w:sz w:val="18"/>
                <w:szCs w:val="18"/>
              </w:rPr>
              <w:t xml:space="preserve">August 2019 </w:t>
            </w:r>
          </w:p>
          <w:p w14:paraId="1CAFF8A0" w14:textId="77777777" w:rsidR="006B1303" w:rsidRPr="0098073E" w:rsidRDefault="006B1303" w:rsidP="00F1325E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8073E">
              <w:rPr>
                <w:rFonts w:cstheme="minorHAnsi"/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25E1D44A" w14:textId="77777777" w:rsidR="006B1303" w:rsidRPr="00A162D5" w:rsidRDefault="006B1303" w:rsidP="00F1325E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A162D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Yes </w:t>
            </w:r>
          </w:p>
        </w:tc>
      </w:tr>
      <w:tr w:rsidR="006B1303" w:rsidRPr="00754A3A" w14:paraId="3F6BEAA7" w14:textId="77777777" w:rsidTr="006B1303">
        <w:tc>
          <w:tcPr>
            <w:tcW w:w="2306" w:type="dxa"/>
          </w:tcPr>
          <w:p w14:paraId="20CA775C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CFO /</w:t>
            </w:r>
          </w:p>
          <w:p w14:paraId="1251CF5A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Mexico</w:t>
            </w:r>
          </w:p>
        </w:tc>
        <w:tc>
          <w:tcPr>
            <w:tcW w:w="2318" w:type="dxa"/>
          </w:tcPr>
          <w:p w14:paraId="678C7BB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Maquila workers – chemical hazards</w:t>
            </w:r>
          </w:p>
        </w:tc>
        <w:tc>
          <w:tcPr>
            <w:tcW w:w="2304" w:type="dxa"/>
          </w:tcPr>
          <w:p w14:paraId="1374363E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</w:t>
            </w:r>
            <w:r w:rsidRPr="00754A3A">
              <w:rPr>
                <w:rFonts w:cstheme="minorHAnsi"/>
                <w:sz w:val="18"/>
                <w:szCs w:val="18"/>
              </w:rPr>
              <w:t xml:space="preserve"> 2019</w:t>
            </w:r>
          </w:p>
          <w:p w14:paraId="6C51928E" w14:textId="77777777" w:rsidR="006B1303" w:rsidRPr="00B15FEB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B15FEB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10704DF8" w14:textId="77777777" w:rsidR="006B1303" w:rsidRPr="00B15FEB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B15FEB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02AF46D2" w14:textId="77777777" w:rsidTr="006B1303">
        <w:tc>
          <w:tcPr>
            <w:tcW w:w="2306" w:type="dxa"/>
          </w:tcPr>
          <w:p w14:paraId="2A15CE0E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CEISA /</w:t>
            </w:r>
          </w:p>
          <w:p w14:paraId="218EAA35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Mozambique</w:t>
            </w:r>
          </w:p>
        </w:tc>
        <w:tc>
          <w:tcPr>
            <w:tcW w:w="2318" w:type="dxa"/>
          </w:tcPr>
          <w:p w14:paraId="792472CA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University – hazard evaluation/controls</w:t>
            </w:r>
          </w:p>
        </w:tc>
        <w:tc>
          <w:tcPr>
            <w:tcW w:w="2304" w:type="dxa"/>
          </w:tcPr>
          <w:p w14:paraId="0654B0CA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June 2019</w:t>
            </w:r>
          </w:p>
          <w:p w14:paraId="7A0EDD2B" w14:textId="77777777" w:rsidR="006B1303" w:rsidRPr="005153AD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5153AD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2747A5C5" w14:textId="77777777" w:rsidR="006B1303" w:rsidRPr="000323F1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0323F1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732DAE0F" w14:textId="77777777" w:rsidTr="006B1303">
        <w:tc>
          <w:tcPr>
            <w:tcW w:w="2306" w:type="dxa"/>
          </w:tcPr>
          <w:p w14:paraId="193C8802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IOHSAD /</w:t>
            </w:r>
          </w:p>
          <w:p w14:paraId="423A8487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Philippines</w:t>
            </w:r>
          </w:p>
        </w:tc>
        <w:tc>
          <w:tcPr>
            <w:tcW w:w="2318" w:type="dxa"/>
          </w:tcPr>
          <w:p w14:paraId="59FB0AAE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Manufacturing workers – legal rights</w:t>
            </w:r>
          </w:p>
        </w:tc>
        <w:tc>
          <w:tcPr>
            <w:tcW w:w="2304" w:type="dxa"/>
          </w:tcPr>
          <w:p w14:paraId="0ED594AC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February</w:t>
            </w:r>
            <w:r w:rsidRPr="00754A3A">
              <w:rPr>
                <w:rFonts w:cstheme="minorHAnsi"/>
                <w:sz w:val="18"/>
                <w:szCs w:val="18"/>
              </w:rPr>
              <w:t xml:space="preserve"> 2019</w:t>
            </w:r>
          </w:p>
          <w:p w14:paraId="32B54DB2" w14:textId="77777777" w:rsidR="006B1303" w:rsidRPr="00FC5BF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BF7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70727CE1" w14:textId="77777777" w:rsidR="006B1303" w:rsidRPr="008B76BD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8B76BD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23427BB2" w14:textId="77777777" w:rsidTr="006B1303">
        <w:tc>
          <w:tcPr>
            <w:tcW w:w="2306" w:type="dxa"/>
          </w:tcPr>
          <w:p w14:paraId="3A7B6C10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WAC /</w:t>
            </w:r>
          </w:p>
          <w:p w14:paraId="2BED69F8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Philippines</w:t>
            </w:r>
          </w:p>
        </w:tc>
        <w:tc>
          <w:tcPr>
            <w:tcW w:w="2318" w:type="dxa"/>
          </w:tcPr>
          <w:p w14:paraId="4E0725DC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Manufacturing workers – general OHS</w:t>
            </w:r>
          </w:p>
        </w:tc>
        <w:tc>
          <w:tcPr>
            <w:tcW w:w="2304" w:type="dxa"/>
          </w:tcPr>
          <w:p w14:paraId="03444FCD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</w:t>
            </w:r>
            <w:r w:rsidRPr="00754A3A">
              <w:rPr>
                <w:rFonts w:cstheme="minorHAnsi"/>
                <w:sz w:val="18"/>
                <w:szCs w:val="18"/>
              </w:rPr>
              <w:t xml:space="preserve"> 2019</w:t>
            </w:r>
          </w:p>
          <w:p w14:paraId="6EB62E02" w14:textId="77777777" w:rsidR="006B1303" w:rsidRPr="00FC5BF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BF7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5E0FE7F5" w14:textId="77777777" w:rsidR="006B1303" w:rsidRPr="00FC5BF7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FC5BF7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307CA448" w14:textId="77777777" w:rsidTr="006B1303">
        <w:tc>
          <w:tcPr>
            <w:tcW w:w="2306" w:type="dxa"/>
          </w:tcPr>
          <w:p w14:paraId="48901F66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CDI /</w:t>
            </w:r>
          </w:p>
          <w:p w14:paraId="5C116DA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Vietnam</w:t>
            </w:r>
          </w:p>
        </w:tc>
        <w:tc>
          <w:tcPr>
            <w:tcW w:w="2318" w:type="dxa"/>
          </w:tcPr>
          <w:p w14:paraId="23A9C66A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Electronics workers – chemical hazards</w:t>
            </w:r>
          </w:p>
        </w:tc>
        <w:tc>
          <w:tcPr>
            <w:tcW w:w="2304" w:type="dxa"/>
          </w:tcPr>
          <w:p w14:paraId="432DA34E" w14:textId="77777777" w:rsidR="006B1303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April 2019</w:t>
            </w:r>
          </w:p>
          <w:p w14:paraId="48DEB629" w14:textId="77777777" w:rsidR="006B1303" w:rsidRPr="009A75AD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9A75AD">
              <w:rPr>
                <w:rFonts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22FF2008" w14:textId="77777777" w:rsidR="006B1303" w:rsidRPr="008B76BD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8B76BD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804219" w14:paraId="63AD7431" w14:textId="77777777" w:rsidTr="006B1303">
        <w:tc>
          <w:tcPr>
            <w:tcW w:w="9237" w:type="dxa"/>
            <w:gridSpan w:val="4"/>
          </w:tcPr>
          <w:p w14:paraId="38B71BAC" w14:textId="77777777" w:rsidR="006B1303" w:rsidRPr="00804219" w:rsidRDefault="006B1303" w:rsidP="00F1325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DWOI Block Grant proposal funded by AIHA Micro Grants</w:t>
            </w:r>
          </w:p>
        </w:tc>
      </w:tr>
      <w:tr w:rsidR="006B1303" w:rsidRPr="00754A3A" w14:paraId="220DF5C4" w14:textId="77777777" w:rsidTr="006B1303">
        <w:tc>
          <w:tcPr>
            <w:tcW w:w="2306" w:type="dxa"/>
          </w:tcPr>
          <w:p w14:paraId="104F6C6C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American University Beirut, Lebanon</w:t>
            </w:r>
          </w:p>
        </w:tc>
        <w:tc>
          <w:tcPr>
            <w:tcW w:w="2318" w:type="dxa"/>
          </w:tcPr>
          <w:p w14:paraId="51FF1EEF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sz w:val="18"/>
                <w:szCs w:val="18"/>
              </w:rPr>
              <w:t>Exposure Assessment Basics Training</w:t>
            </w:r>
          </w:p>
        </w:tc>
        <w:tc>
          <w:tcPr>
            <w:tcW w:w="2304" w:type="dxa"/>
          </w:tcPr>
          <w:p w14:paraId="6E61A1C7" w14:textId="77777777" w:rsidR="006B1303" w:rsidRPr="00E93F76" w:rsidRDefault="006B1303" w:rsidP="00F1325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F76">
              <w:rPr>
                <w:rFonts w:cstheme="minorHAnsi"/>
                <w:color w:val="000000" w:themeColor="text1"/>
                <w:sz w:val="18"/>
                <w:szCs w:val="18"/>
              </w:rPr>
              <w:t>September 2019</w:t>
            </w:r>
          </w:p>
          <w:p w14:paraId="43529D67" w14:textId="677F5119" w:rsidR="00E93F76" w:rsidRPr="004E6153" w:rsidRDefault="00E93F76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4E6153">
              <w:rPr>
                <w:rFonts w:cstheme="minorHAnsi"/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09" w:type="dxa"/>
          </w:tcPr>
          <w:p w14:paraId="536D4572" w14:textId="657A2247" w:rsidR="006B1303" w:rsidRPr="004E6153" w:rsidRDefault="00E93F76" w:rsidP="00F1325E">
            <w:pPr>
              <w:rPr>
                <w:rFonts w:cstheme="minorHAnsi"/>
                <w:b/>
                <w:sz w:val="18"/>
                <w:szCs w:val="18"/>
              </w:rPr>
            </w:pPr>
            <w:r w:rsidRPr="004E6153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</w:tr>
      <w:tr w:rsidR="006B1303" w:rsidRPr="00754A3A" w14:paraId="41C35647" w14:textId="77777777" w:rsidTr="006B1303">
        <w:tc>
          <w:tcPr>
            <w:tcW w:w="2306" w:type="dxa"/>
          </w:tcPr>
          <w:p w14:paraId="0C9A2165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54A3A">
              <w:rPr>
                <w:rFonts w:cstheme="minorHAnsi"/>
                <w:color w:val="000000"/>
                <w:sz w:val="18"/>
                <w:szCs w:val="18"/>
              </w:rPr>
              <w:t>Karnali</w:t>
            </w:r>
            <w:proofErr w:type="spellEnd"/>
            <w:r w:rsidRPr="00754A3A">
              <w:rPr>
                <w:rFonts w:cstheme="minorHAnsi"/>
                <w:color w:val="000000"/>
                <w:sz w:val="18"/>
                <w:szCs w:val="18"/>
              </w:rPr>
              <w:t xml:space="preserve"> Academy of Health Sciences, </w:t>
            </w:r>
            <w:proofErr w:type="spellStart"/>
            <w:r w:rsidRPr="00754A3A">
              <w:rPr>
                <w:rFonts w:cstheme="minorHAnsi"/>
                <w:color w:val="000000"/>
                <w:sz w:val="18"/>
                <w:szCs w:val="18"/>
              </w:rPr>
              <w:t>Jumla</w:t>
            </w:r>
            <w:proofErr w:type="spellEnd"/>
            <w:r w:rsidRPr="00754A3A">
              <w:rPr>
                <w:rFonts w:cstheme="minorHAnsi"/>
                <w:color w:val="000000"/>
                <w:sz w:val="18"/>
                <w:szCs w:val="18"/>
              </w:rPr>
              <w:t>, Nepal</w:t>
            </w:r>
          </w:p>
        </w:tc>
        <w:tc>
          <w:tcPr>
            <w:tcW w:w="2318" w:type="dxa"/>
          </w:tcPr>
          <w:p w14:paraId="0FFFD438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754A3A">
              <w:rPr>
                <w:rFonts w:cstheme="minorHAnsi"/>
                <w:color w:val="000000"/>
                <w:sz w:val="18"/>
                <w:szCs w:val="18"/>
              </w:rPr>
              <w:t xml:space="preserve">Training on Occupational Health and Safety (OHS) to Undergraduate Students of Public Health and Nursing </w:t>
            </w:r>
          </w:p>
        </w:tc>
        <w:tc>
          <w:tcPr>
            <w:tcW w:w="2304" w:type="dxa"/>
          </w:tcPr>
          <w:p w14:paraId="647D287B" w14:textId="77777777" w:rsidR="006B1303" w:rsidRPr="00FC5446" w:rsidRDefault="006B1303" w:rsidP="00F1325E">
            <w:pPr>
              <w:rPr>
                <w:rFonts w:cstheme="minorHAnsi"/>
                <w:sz w:val="18"/>
                <w:szCs w:val="18"/>
              </w:rPr>
            </w:pPr>
            <w:r w:rsidRPr="00FC5446">
              <w:rPr>
                <w:rFonts w:cstheme="minorHAnsi"/>
                <w:color w:val="FF0000"/>
                <w:sz w:val="18"/>
                <w:szCs w:val="18"/>
              </w:rPr>
              <w:t>February 2020</w:t>
            </w:r>
          </w:p>
        </w:tc>
        <w:tc>
          <w:tcPr>
            <w:tcW w:w="2309" w:type="dxa"/>
          </w:tcPr>
          <w:p w14:paraId="3086E31B" w14:textId="77777777" w:rsidR="006B1303" w:rsidRPr="00754A3A" w:rsidRDefault="006B1303" w:rsidP="00F1325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DD1C8F7" w14:textId="77777777" w:rsidR="006B1303" w:rsidRPr="00754A3A" w:rsidRDefault="006B1303" w:rsidP="006B1303">
      <w:pPr>
        <w:rPr>
          <w:rFonts w:cstheme="minorHAnsi"/>
          <w:sz w:val="18"/>
          <w:szCs w:val="18"/>
        </w:rPr>
      </w:pPr>
    </w:p>
    <w:p w14:paraId="4BDB199B" w14:textId="510A3593" w:rsidR="006B1303" w:rsidRPr="00754A3A" w:rsidRDefault="006B1303" w:rsidP="006B1303">
      <w:pPr>
        <w:rPr>
          <w:sz w:val="18"/>
          <w:szCs w:val="18"/>
        </w:rPr>
      </w:pPr>
      <w:r w:rsidRPr="00754A3A">
        <w:rPr>
          <w:b/>
          <w:sz w:val="18"/>
          <w:szCs w:val="18"/>
          <w:u w:val="single"/>
        </w:rPr>
        <w:t>Technical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309"/>
        <w:gridCol w:w="2307"/>
        <w:gridCol w:w="2312"/>
      </w:tblGrid>
      <w:tr w:rsidR="006B1303" w:rsidRPr="00754A3A" w14:paraId="6A4E0F8D" w14:textId="77777777" w:rsidTr="00F1325E">
        <w:tc>
          <w:tcPr>
            <w:tcW w:w="2337" w:type="dxa"/>
          </w:tcPr>
          <w:p w14:paraId="2F7239EF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Organization/</w:t>
            </w:r>
          </w:p>
          <w:p w14:paraId="4C254B82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337" w:type="dxa"/>
          </w:tcPr>
          <w:p w14:paraId="4DCE9138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Target Population/</w:t>
            </w:r>
          </w:p>
          <w:p w14:paraId="08A5E6C4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2338" w:type="dxa"/>
          </w:tcPr>
          <w:p w14:paraId="5F92A360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 xml:space="preserve">Estimated Time of Project </w:t>
            </w:r>
          </w:p>
        </w:tc>
        <w:tc>
          <w:tcPr>
            <w:tcW w:w="2338" w:type="dxa"/>
          </w:tcPr>
          <w:p w14:paraId="1792803B" w14:textId="77777777" w:rsidR="006B1303" w:rsidRPr="00754A3A" w:rsidRDefault="006B1303" w:rsidP="00F1325E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Report/Photos Received</w:t>
            </w:r>
          </w:p>
        </w:tc>
      </w:tr>
      <w:tr w:rsidR="006B1303" w:rsidRPr="00754A3A" w14:paraId="1B00DAC1" w14:textId="77777777" w:rsidTr="00F1325E">
        <w:tc>
          <w:tcPr>
            <w:tcW w:w="2337" w:type="dxa"/>
          </w:tcPr>
          <w:p w14:paraId="4FB7964C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ICRT – LIPS /</w:t>
            </w:r>
          </w:p>
          <w:p w14:paraId="510DC809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Indonesia</w:t>
            </w:r>
          </w:p>
        </w:tc>
        <w:tc>
          <w:tcPr>
            <w:tcW w:w="2337" w:type="dxa"/>
          </w:tcPr>
          <w:p w14:paraId="18BFE6BA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Electronics workers -- biomonitoring</w:t>
            </w:r>
          </w:p>
        </w:tc>
        <w:tc>
          <w:tcPr>
            <w:tcW w:w="2338" w:type="dxa"/>
          </w:tcPr>
          <w:p w14:paraId="15031ECD" w14:textId="77777777" w:rsidR="006B1303" w:rsidRDefault="006B1303" w:rsidP="00F13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2019</w:t>
            </w:r>
          </w:p>
          <w:p w14:paraId="33C15EE9" w14:textId="77777777" w:rsidR="006B1303" w:rsidRPr="00B15FEB" w:rsidRDefault="006B1303" w:rsidP="00F1325E">
            <w:pPr>
              <w:rPr>
                <w:b/>
                <w:sz w:val="18"/>
                <w:szCs w:val="18"/>
              </w:rPr>
            </w:pPr>
            <w:r w:rsidRPr="00B15FEB">
              <w:rPr>
                <w:b/>
                <w:sz w:val="18"/>
                <w:szCs w:val="18"/>
              </w:rPr>
              <w:t>COMPLETED</w:t>
            </w:r>
          </w:p>
        </w:tc>
        <w:tc>
          <w:tcPr>
            <w:tcW w:w="2338" w:type="dxa"/>
          </w:tcPr>
          <w:p w14:paraId="1C62F294" w14:textId="77777777" w:rsidR="006B1303" w:rsidRPr="00FC5446" w:rsidRDefault="006B1303" w:rsidP="00F1325E">
            <w:pPr>
              <w:rPr>
                <w:b/>
                <w:sz w:val="18"/>
                <w:szCs w:val="18"/>
              </w:rPr>
            </w:pPr>
            <w:r w:rsidRPr="00FC5446">
              <w:rPr>
                <w:b/>
                <w:sz w:val="18"/>
                <w:szCs w:val="18"/>
              </w:rPr>
              <w:t>Yes</w:t>
            </w:r>
          </w:p>
        </w:tc>
      </w:tr>
      <w:tr w:rsidR="006B1303" w:rsidRPr="00754A3A" w14:paraId="0E65CE94" w14:textId="77777777" w:rsidTr="00F1325E">
        <w:tc>
          <w:tcPr>
            <w:tcW w:w="2337" w:type="dxa"/>
          </w:tcPr>
          <w:p w14:paraId="0AD4E06E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CEJAD /</w:t>
            </w:r>
          </w:p>
          <w:p w14:paraId="23B285EC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Kenya</w:t>
            </w:r>
          </w:p>
        </w:tc>
        <w:tc>
          <w:tcPr>
            <w:tcW w:w="2337" w:type="dxa"/>
          </w:tcPr>
          <w:p w14:paraId="12C87DC9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Artisanal gold miners – mercury hazard reduction</w:t>
            </w:r>
          </w:p>
        </w:tc>
        <w:tc>
          <w:tcPr>
            <w:tcW w:w="2338" w:type="dxa"/>
          </w:tcPr>
          <w:p w14:paraId="308E53B3" w14:textId="77777777" w:rsidR="006B1303" w:rsidRPr="0098073E" w:rsidRDefault="006B1303" w:rsidP="00F1325E">
            <w:pPr>
              <w:rPr>
                <w:color w:val="000000" w:themeColor="text1"/>
                <w:sz w:val="18"/>
                <w:szCs w:val="18"/>
              </w:rPr>
            </w:pPr>
            <w:r w:rsidRPr="0098073E">
              <w:rPr>
                <w:color w:val="000000" w:themeColor="text1"/>
                <w:sz w:val="18"/>
                <w:szCs w:val="18"/>
              </w:rPr>
              <w:t xml:space="preserve">19 August 2019 </w:t>
            </w:r>
          </w:p>
          <w:p w14:paraId="5F2DBF09" w14:textId="77777777" w:rsidR="006B1303" w:rsidRPr="0098073E" w:rsidRDefault="006B1303" w:rsidP="00F1325E">
            <w:pPr>
              <w:rPr>
                <w:b/>
                <w:sz w:val="18"/>
                <w:szCs w:val="18"/>
              </w:rPr>
            </w:pPr>
            <w:r w:rsidRPr="0098073E">
              <w:rPr>
                <w:b/>
                <w:color w:val="000000" w:themeColor="text1"/>
                <w:sz w:val="18"/>
                <w:szCs w:val="18"/>
              </w:rPr>
              <w:t>COMPLETED</w:t>
            </w:r>
          </w:p>
        </w:tc>
        <w:tc>
          <w:tcPr>
            <w:tcW w:w="2338" w:type="dxa"/>
          </w:tcPr>
          <w:p w14:paraId="7906A145" w14:textId="77777777" w:rsidR="006B1303" w:rsidRPr="00F856BE" w:rsidRDefault="006B1303" w:rsidP="00F1325E">
            <w:pPr>
              <w:rPr>
                <w:b/>
                <w:sz w:val="18"/>
                <w:szCs w:val="18"/>
              </w:rPr>
            </w:pPr>
            <w:r w:rsidRPr="00F856BE">
              <w:rPr>
                <w:b/>
                <w:color w:val="000000" w:themeColor="text1"/>
                <w:sz w:val="18"/>
                <w:szCs w:val="18"/>
              </w:rPr>
              <w:t>Yes</w:t>
            </w:r>
          </w:p>
        </w:tc>
      </w:tr>
      <w:tr w:rsidR="006B1303" w:rsidRPr="00804219" w14:paraId="4D15983B" w14:textId="77777777" w:rsidTr="00F1325E">
        <w:tc>
          <w:tcPr>
            <w:tcW w:w="9350" w:type="dxa"/>
            <w:gridSpan w:val="4"/>
          </w:tcPr>
          <w:p w14:paraId="72B2B6A4" w14:textId="77777777" w:rsidR="006B1303" w:rsidRPr="00804219" w:rsidRDefault="006B1303" w:rsidP="00F1325E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DWOI Block Grant proposal funded by AIHA Micro Grants</w:t>
            </w:r>
          </w:p>
        </w:tc>
      </w:tr>
      <w:tr w:rsidR="006B1303" w:rsidRPr="00754A3A" w14:paraId="2E7475EC" w14:textId="77777777" w:rsidTr="00F1325E">
        <w:tc>
          <w:tcPr>
            <w:tcW w:w="2337" w:type="dxa"/>
          </w:tcPr>
          <w:p w14:paraId="507DE394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sz w:val="18"/>
                <w:szCs w:val="18"/>
              </w:rPr>
              <w:t>Environics, India</w:t>
            </w:r>
          </w:p>
        </w:tc>
        <w:tc>
          <w:tcPr>
            <w:tcW w:w="2337" w:type="dxa"/>
          </w:tcPr>
          <w:p w14:paraId="08907DEF" w14:textId="77777777" w:rsidR="006B1303" w:rsidRPr="00754A3A" w:rsidRDefault="006B1303" w:rsidP="00F1325E">
            <w:pPr>
              <w:rPr>
                <w:sz w:val="18"/>
                <w:szCs w:val="18"/>
              </w:rPr>
            </w:pPr>
            <w:r w:rsidRPr="00754A3A">
              <w:rPr>
                <w:color w:val="000000"/>
                <w:sz w:val="18"/>
                <w:szCs w:val="18"/>
              </w:rPr>
              <w:t>Environment Monitoring for an Asbestos Plant, Capacity Building and Training:</w:t>
            </w:r>
          </w:p>
        </w:tc>
        <w:tc>
          <w:tcPr>
            <w:tcW w:w="2338" w:type="dxa"/>
          </w:tcPr>
          <w:p w14:paraId="2A3BF325" w14:textId="3B2FE19F" w:rsidR="006B1303" w:rsidRPr="0030664C" w:rsidRDefault="00E35C9D" w:rsidP="00F1325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December</w:t>
            </w:r>
            <w:r w:rsidR="006B1303" w:rsidRPr="0030664C">
              <w:rPr>
                <w:color w:val="FF0000"/>
                <w:sz w:val="18"/>
                <w:szCs w:val="18"/>
              </w:rPr>
              <w:t xml:space="preserve"> 2019</w:t>
            </w:r>
          </w:p>
          <w:p w14:paraId="58EBAA8E" w14:textId="77777777" w:rsidR="006B1303" w:rsidRPr="00754A3A" w:rsidRDefault="006B1303" w:rsidP="00F1325E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63FAFACD" w14:textId="77777777" w:rsidR="006B1303" w:rsidRPr="00754A3A" w:rsidRDefault="006B1303" w:rsidP="00F1325E">
            <w:pPr>
              <w:rPr>
                <w:sz w:val="18"/>
                <w:szCs w:val="18"/>
              </w:rPr>
            </w:pPr>
          </w:p>
        </w:tc>
      </w:tr>
    </w:tbl>
    <w:p w14:paraId="44DCA458" w14:textId="77777777" w:rsidR="006B1303" w:rsidRPr="00754A3A" w:rsidRDefault="006B1303" w:rsidP="006B1303">
      <w:pPr>
        <w:rPr>
          <w:sz w:val="18"/>
          <w:szCs w:val="18"/>
        </w:rPr>
      </w:pPr>
    </w:p>
    <w:p w14:paraId="5F9993FE" w14:textId="7483DB83" w:rsidR="006B1303" w:rsidRDefault="006B1303" w:rsidP="006B1303">
      <w:pPr>
        <w:rPr>
          <w:sz w:val="18"/>
          <w:szCs w:val="18"/>
        </w:rPr>
      </w:pPr>
    </w:p>
    <w:p w14:paraId="018937F4" w14:textId="0834481D" w:rsidR="00475FBF" w:rsidRDefault="00475FBF" w:rsidP="006B1303">
      <w:pPr>
        <w:rPr>
          <w:sz w:val="18"/>
          <w:szCs w:val="18"/>
        </w:rPr>
      </w:pPr>
    </w:p>
    <w:p w14:paraId="55BFCA9F" w14:textId="055A14C7" w:rsidR="00475FBF" w:rsidRPr="00754A3A" w:rsidRDefault="00356FAE" w:rsidP="00475FBF">
      <w:pPr>
        <w:jc w:val="center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lastRenderedPageBreak/>
        <w:t xml:space="preserve">Appendix 2: </w:t>
      </w:r>
      <w:r w:rsidR="00475FBF" w:rsidRPr="00754A3A">
        <w:rPr>
          <w:b/>
          <w:sz w:val="28"/>
          <w:szCs w:val="32"/>
          <w:u w:val="single"/>
        </w:rPr>
        <w:t>201</w:t>
      </w:r>
      <w:r w:rsidR="00475FBF">
        <w:rPr>
          <w:b/>
          <w:sz w:val="28"/>
          <w:szCs w:val="32"/>
          <w:u w:val="single"/>
        </w:rPr>
        <w:t>9</w:t>
      </w:r>
      <w:r w:rsidR="00475FBF" w:rsidRPr="00754A3A">
        <w:rPr>
          <w:b/>
          <w:sz w:val="28"/>
          <w:szCs w:val="32"/>
          <w:u w:val="single"/>
        </w:rPr>
        <w:t>/</w:t>
      </w:r>
      <w:r w:rsidR="00475FBF">
        <w:rPr>
          <w:b/>
          <w:sz w:val="28"/>
          <w:szCs w:val="32"/>
          <w:u w:val="single"/>
        </w:rPr>
        <w:t>20</w:t>
      </w:r>
      <w:r w:rsidR="00475FBF" w:rsidRPr="00754A3A">
        <w:rPr>
          <w:b/>
          <w:sz w:val="28"/>
          <w:szCs w:val="32"/>
          <w:u w:val="single"/>
        </w:rPr>
        <w:t xml:space="preserve"> Grants for Trainings and Technical Projects</w:t>
      </w:r>
    </w:p>
    <w:p w14:paraId="39CD149F" w14:textId="0FB6344D" w:rsidR="00475FBF" w:rsidRDefault="00475FBF" w:rsidP="00475FBF">
      <w:pPr>
        <w:spacing w:after="120" w:line="240" w:lineRule="auto"/>
        <w:jc w:val="center"/>
        <w:rPr>
          <w:b/>
          <w:szCs w:val="28"/>
        </w:rPr>
      </w:pPr>
      <w:r w:rsidRPr="00754A3A">
        <w:rPr>
          <w:b/>
          <w:szCs w:val="28"/>
        </w:rPr>
        <w:t>Developing World Outreach Initiative (DWOI)</w:t>
      </w:r>
      <w:r w:rsidR="004D0EAA">
        <w:rPr>
          <w:b/>
          <w:szCs w:val="28"/>
        </w:rPr>
        <w:t xml:space="preserve">, </w:t>
      </w:r>
      <w:r w:rsidRPr="00754A3A">
        <w:rPr>
          <w:b/>
          <w:szCs w:val="28"/>
        </w:rPr>
        <w:t xml:space="preserve">Maquiladora Health &amp; Safety </w:t>
      </w:r>
    </w:p>
    <w:p w14:paraId="0B9CEFF5" w14:textId="7847CE24" w:rsidR="00475FBF" w:rsidRPr="00754A3A" w:rsidRDefault="00475FBF" w:rsidP="00475FBF">
      <w:pPr>
        <w:spacing w:after="120" w:line="240" w:lineRule="auto"/>
        <w:jc w:val="center"/>
        <w:rPr>
          <w:b/>
          <w:szCs w:val="28"/>
        </w:rPr>
      </w:pPr>
      <w:r w:rsidRPr="00754A3A">
        <w:rPr>
          <w:b/>
          <w:szCs w:val="28"/>
        </w:rPr>
        <w:t>Support Network (MHSSN)</w:t>
      </w:r>
      <w:r w:rsidR="004D0EAA">
        <w:rPr>
          <w:b/>
          <w:szCs w:val="28"/>
        </w:rPr>
        <w:t>, and Workplace Health Without Borders-US</w:t>
      </w:r>
    </w:p>
    <w:p w14:paraId="58BF240D" w14:textId="51FC3B25" w:rsidR="00475FBF" w:rsidRPr="004E6153" w:rsidRDefault="009246FE" w:rsidP="006B1303">
      <w:pPr>
        <w:rPr>
          <w:b/>
          <w:sz w:val="18"/>
          <w:szCs w:val="18"/>
          <w:u w:val="single"/>
        </w:rPr>
      </w:pPr>
      <w:r w:rsidRPr="004E6153">
        <w:rPr>
          <w:b/>
          <w:sz w:val="18"/>
          <w:szCs w:val="18"/>
          <w:u w:val="single"/>
        </w:rPr>
        <w:t>Training Workshops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3089"/>
        <w:gridCol w:w="1533"/>
        <w:gridCol w:w="2309"/>
      </w:tblGrid>
      <w:tr w:rsidR="009246FE" w:rsidRPr="00754A3A" w14:paraId="160E2571" w14:textId="77777777" w:rsidTr="00F94171">
        <w:tc>
          <w:tcPr>
            <w:tcW w:w="2306" w:type="dxa"/>
          </w:tcPr>
          <w:p w14:paraId="36103C53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Organization/</w:t>
            </w:r>
          </w:p>
          <w:p w14:paraId="27E7000A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Country</w:t>
            </w:r>
          </w:p>
        </w:tc>
        <w:tc>
          <w:tcPr>
            <w:tcW w:w="3089" w:type="dxa"/>
          </w:tcPr>
          <w:p w14:paraId="63F948D6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Target Population/</w:t>
            </w:r>
          </w:p>
          <w:p w14:paraId="6D6C2556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Topic</w:t>
            </w:r>
          </w:p>
        </w:tc>
        <w:tc>
          <w:tcPr>
            <w:tcW w:w="1533" w:type="dxa"/>
          </w:tcPr>
          <w:p w14:paraId="68E14E26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Estimated Time of Training</w:t>
            </w:r>
          </w:p>
        </w:tc>
        <w:tc>
          <w:tcPr>
            <w:tcW w:w="2309" w:type="dxa"/>
          </w:tcPr>
          <w:p w14:paraId="267FF607" w14:textId="77777777" w:rsidR="009246FE" w:rsidRPr="00754A3A" w:rsidRDefault="009246FE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754A3A">
              <w:rPr>
                <w:rFonts w:cstheme="minorHAnsi"/>
                <w:b/>
                <w:sz w:val="18"/>
                <w:szCs w:val="18"/>
              </w:rPr>
              <w:t>Report/Photos Received</w:t>
            </w:r>
          </w:p>
        </w:tc>
      </w:tr>
      <w:tr w:rsidR="00C76D16" w:rsidRPr="00754A3A" w14:paraId="5AEC0E34" w14:textId="77777777" w:rsidTr="00F94171">
        <w:tc>
          <w:tcPr>
            <w:tcW w:w="2306" w:type="dxa"/>
            <w:vAlign w:val="center"/>
          </w:tcPr>
          <w:p w14:paraId="3709C2FA" w14:textId="27B65535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CEISA/Eduardo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Mondland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Univ/Mozambique</w:t>
            </w:r>
          </w:p>
        </w:tc>
        <w:tc>
          <w:tcPr>
            <w:tcW w:w="3089" w:type="dxa"/>
            <w:vAlign w:val="center"/>
          </w:tcPr>
          <w:p w14:paraId="0C89BDC6" w14:textId="18EF8A87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Development of the Health, Safety and Occupational Health Management Plan at the Eduardo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Mondlane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University (UEM) Asset Management and Institutional Development Facility</w:t>
            </w:r>
          </w:p>
        </w:tc>
        <w:tc>
          <w:tcPr>
            <w:tcW w:w="1533" w:type="dxa"/>
          </w:tcPr>
          <w:p w14:paraId="526B4B5F" w14:textId="0067F40C" w:rsidR="00C76D16" w:rsidRPr="00573EED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79375606" w14:textId="5A8AB8B9" w:rsidR="00C76D16" w:rsidRPr="003F0593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427E365C" w14:textId="77777777" w:rsidTr="00F94171">
        <w:tc>
          <w:tcPr>
            <w:tcW w:w="2306" w:type="dxa"/>
          </w:tcPr>
          <w:p w14:paraId="1DCFE80E" w14:textId="38A22054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Doctors without Borders and Stamford Univ in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Ohaka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Bangladesh, WHWB/Bangladesh</w:t>
            </w:r>
          </w:p>
        </w:tc>
        <w:tc>
          <w:tcPr>
            <w:tcW w:w="3089" w:type="dxa"/>
            <w:vAlign w:val="bottom"/>
          </w:tcPr>
          <w:p w14:paraId="4C062F63" w14:textId="3EBF14B3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Support students taking the BOHS Exam</w:t>
            </w:r>
          </w:p>
        </w:tc>
        <w:tc>
          <w:tcPr>
            <w:tcW w:w="1533" w:type="dxa"/>
          </w:tcPr>
          <w:p w14:paraId="61B116CB" w14:textId="52EA55D1" w:rsidR="00C76D16" w:rsidRPr="005A34A9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61C44B00" w14:textId="77ED93CA" w:rsidR="00C76D16" w:rsidRPr="005A34A9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1F338B1E" w14:textId="77777777" w:rsidTr="00F94171">
        <w:tc>
          <w:tcPr>
            <w:tcW w:w="2306" w:type="dxa"/>
            <w:vAlign w:val="center"/>
          </w:tcPr>
          <w:p w14:paraId="16F4C19B" w14:textId="4389FD3B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Cereal /Mexico</w:t>
            </w:r>
          </w:p>
        </w:tc>
        <w:tc>
          <w:tcPr>
            <w:tcW w:w="3089" w:type="dxa"/>
            <w:vAlign w:val="center"/>
          </w:tcPr>
          <w:p w14:paraId="46B41FC4" w14:textId="1FC490FC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Women electronics workers hazard awareness</w:t>
            </w:r>
          </w:p>
        </w:tc>
        <w:tc>
          <w:tcPr>
            <w:tcW w:w="1533" w:type="dxa"/>
          </w:tcPr>
          <w:p w14:paraId="5B223B13" w14:textId="2C05B14E" w:rsidR="00C76D16" w:rsidRPr="0098073E" w:rsidRDefault="00C76D16" w:rsidP="00C76D1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9" w:type="dxa"/>
          </w:tcPr>
          <w:p w14:paraId="4B41324D" w14:textId="17934BD6" w:rsidR="00C76D16" w:rsidRPr="001C70AA" w:rsidRDefault="00C76D16" w:rsidP="00C76D1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76D16" w:rsidRPr="00754A3A" w14:paraId="7BB9AE3C" w14:textId="77777777" w:rsidTr="00F94171">
        <w:tc>
          <w:tcPr>
            <w:tcW w:w="2306" w:type="dxa"/>
            <w:vAlign w:val="center"/>
          </w:tcPr>
          <w:p w14:paraId="414A911F" w14:textId="52FAD123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D16">
              <w:rPr>
                <w:rFonts w:cstheme="minorHAnsi"/>
                <w:sz w:val="18"/>
                <w:szCs w:val="18"/>
              </w:rPr>
              <w:t>Cetien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>/Mexico</w:t>
            </w:r>
          </w:p>
        </w:tc>
        <w:tc>
          <w:tcPr>
            <w:tcW w:w="3089" w:type="dxa"/>
            <w:vAlign w:val="bottom"/>
          </w:tcPr>
          <w:p w14:paraId="64AE395C" w14:textId="7B361164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OHS Training for Electronic Workers </w:t>
            </w:r>
          </w:p>
        </w:tc>
        <w:tc>
          <w:tcPr>
            <w:tcW w:w="1533" w:type="dxa"/>
          </w:tcPr>
          <w:p w14:paraId="213995F0" w14:textId="1522AC05" w:rsidR="00C76D16" w:rsidRPr="00FC5BF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3939DC00" w14:textId="6A72DFD9" w:rsidR="00C76D16" w:rsidRPr="00FC5BF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092086F0" w14:textId="77777777" w:rsidTr="00F94171">
        <w:tc>
          <w:tcPr>
            <w:tcW w:w="2306" w:type="dxa"/>
            <w:vAlign w:val="bottom"/>
          </w:tcPr>
          <w:p w14:paraId="3F855233" w14:textId="644615D3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D16">
              <w:rPr>
                <w:rFonts w:cstheme="minorHAnsi"/>
                <w:sz w:val="18"/>
                <w:szCs w:val="18"/>
              </w:rPr>
              <w:t>Mallarpur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Uthanu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community/India</w:t>
            </w:r>
          </w:p>
        </w:tc>
        <w:tc>
          <w:tcPr>
            <w:tcW w:w="3089" w:type="dxa"/>
            <w:vAlign w:val="bottom"/>
          </w:tcPr>
          <w:p w14:paraId="78AF40CC" w14:textId="6FC01A17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Stone Quarries and Crushers in West Birbhum - Community Training</w:t>
            </w:r>
          </w:p>
        </w:tc>
        <w:tc>
          <w:tcPr>
            <w:tcW w:w="1533" w:type="dxa"/>
          </w:tcPr>
          <w:p w14:paraId="523BFDCC" w14:textId="650C7D0B" w:rsidR="00C76D16" w:rsidRPr="00B15FEB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628450E7" w14:textId="0F5C6EEB" w:rsidR="00C76D16" w:rsidRPr="00FC5446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5CD6A009" w14:textId="77777777" w:rsidTr="00F94171">
        <w:tc>
          <w:tcPr>
            <w:tcW w:w="2306" w:type="dxa"/>
            <w:vAlign w:val="center"/>
          </w:tcPr>
          <w:p w14:paraId="5B50D165" w14:textId="37B5C769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D16">
              <w:rPr>
                <w:rFonts w:cstheme="minorHAnsi"/>
                <w:sz w:val="18"/>
                <w:szCs w:val="18"/>
              </w:rPr>
              <w:t>Cividep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>/India</w:t>
            </w:r>
          </w:p>
        </w:tc>
        <w:tc>
          <w:tcPr>
            <w:tcW w:w="3089" w:type="dxa"/>
            <w:vAlign w:val="bottom"/>
          </w:tcPr>
          <w:p w14:paraId="467E0029" w14:textId="53AFE614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Women worker OHS issues in shoe factories in Tamil Nadu</w:t>
            </w:r>
          </w:p>
        </w:tc>
        <w:tc>
          <w:tcPr>
            <w:tcW w:w="1533" w:type="dxa"/>
          </w:tcPr>
          <w:p w14:paraId="1FA33BA3" w14:textId="78FAF71B" w:rsidR="00C76D16" w:rsidRPr="00327AE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5433A891" w14:textId="6023CEAF" w:rsidR="00C76D16" w:rsidRPr="00853807" w:rsidRDefault="00C76D16" w:rsidP="00C76D1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76D16" w:rsidRPr="00754A3A" w14:paraId="5FB87F9E" w14:textId="77777777" w:rsidTr="00F94171">
        <w:tc>
          <w:tcPr>
            <w:tcW w:w="2306" w:type="dxa"/>
            <w:vAlign w:val="center"/>
          </w:tcPr>
          <w:p w14:paraId="454C5560" w14:textId="1E1A6C6D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CDI/Vietnam</w:t>
            </w:r>
          </w:p>
        </w:tc>
        <w:tc>
          <w:tcPr>
            <w:tcW w:w="3089" w:type="dxa"/>
            <w:vAlign w:val="center"/>
          </w:tcPr>
          <w:p w14:paraId="1C7423B6" w14:textId="76BE5F4C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Learning and sharing workshop on occupational safety &amp; health among core electronic workers in Bac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Ninh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province</w:t>
            </w:r>
          </w:p>
        </w:tc>
        <w:tc>
          <w:tcPr>
            <w:tcW w:w="1533" w:type="dxa"/>
          </w:tcPr>
          <w:p w14:paraId="1B7A13D0" w14:textId="23F7A70A" w:rsidR="00C76D16" w:rsidRPr="0098073E" w:rsidRDefault="00C76D16" w:rsidP="00C76D1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09" w:type="dxa"/>
          </w:tcPr>
          <w:p w14:paraId="3556D866" w14:textId="2C23F56B" w:rsidR="00C76D16" w:rsidRPr="00A162D5" w:rsidRDefault="00C76D16" w:rsidP="00C76D16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C76D16" w:rsidRPr="00754A3A" w14:paraId="1117AD2F" w14:textId="77777777" w:rsidTr="00F94171">
        <w:tc>
          <w:tcPr>
            <w:tcW w:w="2306" w:type="dxa"/>
            <w:vAlign w:val="bottom"/>
          </w:tcPr>
          <w:p w14:paraId="05DDAB7A" w14:textId="005ACE50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D16">
              <w:rPr>
                <w:rFonts w:cstheme="minorHAnsi"/>
                <w:sz w:val="18"/>
                <w:szCs w:val="18"/>
              </w:rPr>
              <w:t>Mallarpur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Uthanu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>/India</w:t>
            </w:r>
          </w:p>
        </w:tc>
        <w:tc>
          <w:tcPr>
            <w:tcW w:w="3089" w:type="dxa"/>
            <w:vAlign w:val="bottom"/>
          </w:tcPr>
          <w:p w14:paraId="24082045" w14:textId="36A99586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Stone Quarries and Crushers in West Birbhum - Worker Training</w:t>
            </w:r>
          </w:p>
        </w:tc>
        <w:tc>
          <w:tcPr>
            <w:tcW w:w="1533" w:type="dxa"/>
          </w:tcPr>
          <w:p w14:paraId="08426511" w14:textId="765C0711" w:rsidR="00C76D16" w:rsidRPr="00B15FEB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762C0062" w14:textId="48923508" w:rsidR="00C76D16" w:rsidRPr="00B15FEB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31FD8726" w14:textId="77777777" w:rsidTr="00F94171">
        <w:tc>
          <w:tcPr>
            <w:tcW w:w="2306" w:type="dxa"/>
            <w:vAlign w:val="bottom"/>
          </w:tcPr>
          <w:p w14:paraId="5B4A3171" w14:textId="22DA13F1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Division of Occupational Medicine, </w:t>
            </w:r>
            <w:r w:rsidRPr="00C76D16">
              <w:rPr>
                <w:rFonts w:cstheme="minorHAnsi" w:hint="cs"/>
                <w:sz w:val="18"/>
                <w:szCs w:val="18"/>
              </w:rPr>
              <w:t xml:space="preserve">Department of Community Medicine, Faculty of Medicine, </w:t>
            </w:r>
            <w:proofErr w:type="spellStart"/>
            <w:r w:rsidRPr="00C76D16">
              <w:rPr>
                <w:rFonts w:cstheme="minorHAnsi" w:hint="cs"/>
                <w:sz w:val="18"/>
                <w:szCs w:val="18"/>
              </w:rPr>
              <w:t>Khon</w:t>
            </w:r>
            <w:proofErr w:type="spellEnd"/>
            <w:r w:rsidRPr="00C76D16">
              <w:rPr>
                <w:rFonts w:cstheme="minorHAnsi" w:hint="cs"/>
                <w:sz w:val="18"/>
                <w:szCs w:val="18"/>
              </w:rPr>
              <w:t xml:space="preserve"> </w:t>
            </w:r>
            <w:proofErr w:type="spellStart"/>
            <w:r w:rsidRPr="00C76D16">
              <w:rPr>
                <w:rFonts w:cstheme="minorHAnsi" w:hint="cs"/>
                <w:sz w:val="18"/>
                <w:szCs w:val="18"/>
              </w:rPr>
              <w:t>Kaen</w:t>
            </w:r>
            <w:proofErr w:type="spellEnd"/>
            <w:r w:rsidRPr="00C76D16">
              <w:rPr>
                <w:rFonts w:cstheme="minorHAnsi" w:hint="cs"/>
                <w:sz w:val="18"/>
                <w:szCs w:val="18"/>
              </w:rPr>
              <w:t xml:space="preserve"> </w:t>
            </w:r>
            <w:proofErr w:type="spellStart"/>
            <w:r w:rsidRPr="00C76D16">
              <w:rPr>
                <w:rFonts w:cstheme="minorHAnsi" w:hint="cs"/>
                <w:sz w:val="18"/>
                <w:szCs w:val="18"/>
              </w:rPr>
              <w:t>Univevrsity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>/Thailand</w:t>
            </w:r>
          </w:p>
        </w:tc>
        <w:tc>
          <w:tcPr>
            <w:tcW w:w="3089" w:type="dxa"/>
            <w:vAlign w:val="bottom"/>
          </w:tcPr>
          <w:p w14:paraId="4857A387" w14:textId="233BD9BF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 w:hint="cs"/>
                <w:sz w:val="18"/>
                <w:szCs w:val="18"/>
              </w:rPr>
              <w:t xml:space="preserve">short course representing an Introduction to Occupational Medicine </w:t>
            </w:r>
          </w:p>
        </w:tc>
        <w:tc>
          <w:tcPr>
            <w:tcW w:w="1533" w:type="dxa"/>
          </w:tcPr>
          <w:p w14:paraId="7B6DD8FD" w14:textId="344E69FB" w:rsidR="00C76D16" w:rsidRPr="005153AD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402A4DF5" w14:textId="19004EAA" w:rsidR="00C76D16" w:rsidRPr="000323F1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271792A3" w14:textId="77777777" w:rsidTr="00F94171">
        <w:tc>
          <w:tcPr>
            <w:tcW w:w="2306" w:type="dxa"/>
          </w:tcPr>
          <w:p w14:paraId="52EB5B67" w14:textId="4A1D3C05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76D16">
              <w:rPr>
                <w:rFonts w:cstheme="minorHAnsi"/>
                <w:sz w:val="18"/>
                <w:szCs w:val="18"/>
              </w:rPr>
              <w:t>Comite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Froterizo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de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Obreras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(Border Committee for Women Workers)/Mexico</w:t>
            </w:r>
          </w:p>
        </w:tc>
        <w:tc>
          <w:tcPr>
            <w:tcW w:w="3089" w:type="dxa"/>
          </w:tcPr>
          <w:p w14:paraId="2A1E6585" w14:textId="5E94582B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Labor laws on gender violence training for maquiladora workers</w:t>
            </w:r>
          </w:p>
        </w:tc>
        <w:tc>
          <w:tcPr>
            <w:tcW w:w="1533" w:type="dxa"/>
          </w:tcPr>
          <w:p w14:paraId="30BDC958" w14:textId="08FDB1ED" w:rsidR="00C76D16" w:rsidRPr="00FC5BF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7BE1F8ED" w14:textId="6B1D3A3F" w:rsidR="00C76D16" w:rsidRPr="008B76BD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35501C63" w14:textId="77777777" w:rsidTr="00F94171">
        <w:tc>
          <w:tcPr>
            <w:tcW w:w="2306" w:type="dxa"/>
            <w:vAlign w:val="center"/>
          </w:tcPr>
          <w:p w14:paraId="02C0822E" w14:textId="7C0746FA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IOHSAD/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Phillipines</w:t>
            </w:r>
            <w:proofErr w:type="spellEnd"/>
          </w:p>
        </w:tc>
        <w:tc>
          <w:tcPr>
            <w:tcW w:w="3089" w:type="dxa"/>
            <w:vAlign w:val="bottom"/>
          </w:tcPr>
          <w:p w14:paraId="2E4EDABB" w14:textId="3E3AF176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Mental Health training</w:t>
            </w:r>
          </w:p>
        </w:tc>
        <w:tc>
          <w:tcPr>
            <w:tcW w:w="1533" w:type="dxa"/>
          </w:tcPr>
          <w:p w14:paraId="4010431A" w14:textId="4789F802" w:rsidR="00C76D16" w:rsidRPr="00FC5BF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4AEB05F3" w14:textId="363AB8AD" w:rsidR="00C76D16" w:rsidRPr="00FC5BF7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42FACCD3" w14:textId="77777777" w:rsidTr="00F94171">
        <w:tc>
          <w:tcPr>
            <w:tcW w:w="2306" w:type="dxa"/>
            <w:vAlign w:val="bottom"/>
          </w:tcPr>
          <w:p w14:paraId="715C66D2" w14:textId="764E1375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Free Trade Zones and General Services Employees Union (FTZ &amp; GSEU)/Sri Lanka</w:t>
            </w:r>
          </w:p>
        </w:tc>
        <w:tc>
          <w:tcPr>
            <w:tcW w:w="3089" w:type="dxa"/>
            <w:vAlign w:val="bottom"/>
          </w:tcPr>
          <w:p w14:paraId="00E178DC" w14:textId="2C4D564F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Awareness of the adverse effect to garment workers by working standing module</w:t>
            </w:r>
          </w:p>
        </w:tc>
        <w:tc>
          <w:tcPr>
            <w:tcW w:w="1533" w:type="dxa"/>
          </w:tcPr>
          <w:p w14:paraId="6F27C392" w14:textId="6DF1BE49" w:rsidR="00C76D16" w:rsidRPr="009A75AD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09" w:type="dxa"/>
          </w:tcPr>
          <w:p w14:paraId="6386BC83" w14:textId="4C635D5F" w:rsidR="00C76D16" w:rsidRPr="008B76BD" w:rsidRDefault="00C76D16" w:rsidP="00C76D1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6D16" w:rsidRPr="00754A3A" w14:paraId="2765A20D" w14:textId="77777777" w:rsidTr="00F94171">
        <w:tc>
          <w:tcPr>
            <w:tcW w:w="2306" w:type="dxa"/>
            <w:vAlign w:val="center"/>
          </w:tcPr>
          <w:p w14:paraId="06019F5A" w14:textId="2DF4D045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CEISA/Eduardo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Mondland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Univ/Mozambique</w:t>
            </w:r>
          </w:p>
        </w:tc>
        <w:tc>
          <w:tcPr>
            <w:tcW w:w="3089" w:type="dxa"/>
            <w:vAlign w:val="center"/>
          </w:tcPr>
          <w:p w14:paraId="074AF413" w14:textId="23E6AA0E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Development of the Health, Safety and Occupational Health Management Plan at the Eduardo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Mondlane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University (UEM) Asset Management and Institutional Development Facility</w:t>
            </w:r>
          </w:p>
        </w:tc>
        <w:tc>
          <w:tcPr>
            <w:tcW w:w="1533" w:type="dxa"/>
          </w:tcPr>
          <w:p w14:paraId="5A55ED1B" w14:textId="4C4F16A8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9" w:type="dxa"/>
          </w:tcPr>
          <w:p w14:paraId="2D761DE5" w14:textId="40818AA4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76D16" w:rsidRPr="00754A3A" w14:paraId="0E0572F4" w14:textId="77777777" w:rsidTr="00F94171">
        <w:tc>
          <w:tcPr>
            <w:tcW w:w="2306" w:type="dxa"/>
          </w:tcPr>
          <w:p w14:paraId="0106879F" w14:textId="63169D65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 xml:space="preserve">Doctors without Borders and Stamford Univ in </w:t>
            </w:r>
            <w:proofErr w:type="spellStart"/>
            <w:r w:rsidRPr="00C76D16">
              <w:rPr>
                <w:rFonts w:cstheme="minorHAnsi"/>
                <w:sz w:val="18"/>
                <w:szCs w:val="18"/>
              </w:rPr>
              <w:t>Ohaka</w:t>
            </w:r>
            <w:proofErr w:type="spellEnd"/>
            <w:r w:rsidRPr="00C76D16">
              <w:rPr>
                <w:rFonts w:cstheme="minorHAnsi"/>
                <w:sz w:val="18"/>
                <w:szCs w:val="18"/>
              </w:rPr>
              <w:t xml:space="preserve"> Bangladesh, WHWB/Bangladesh</w:t>
            </w:r>
          </w:p>
        </w:tc>
        <w:tc>
          <w:tcPr>
            <w:tcW w:w="3089" w:type="dxa"/>
            <w:vAlign w:val="bottom"/>
          </w:tcPr>
          <w:p w14:paraId="728D8965" w14:textId="75A12260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  <w:r w:rsidRPr="00C76D16">
              <w:rPr>
                <w:rFonts w:cstheme="minorHAnsi"/>
                <w:sz w:val="18"/>
                <w:szCs w:val="18"/>
              </w:rPr>
              <w:t>Support students taking the BOHS Exam</w:t>
            </w:r>
          </w:p>
        </w:tc>
        <w:tc>
          <w:tcPr>
            <w:tcW w:w="1533" w:type="dxa"/>
          </w:tcPr>
          <w:p w14:paraId="3ADCCF18" w14:textId="6E66ECD3" w:rsidR="00C76D16" w:rsidRPr="00FC5446" w:rsidRDefault="00C76D16" w:rsidP="00C76D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9" w:type="dxa"/>
          </w:tcPr>
          <w:p w14:paraId="4401A436" w14:textId="77777777" w:rsidR="00C76D16" w:rsidRPr="00754A3A" w:rsidRDefault="00C76D16" w:rsidP="00C76D1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4E7CC07" w14:textId="77777777" w:rsidR="009246FE" w:rsidRDefault="009246FE" w:rsidP="006B1303">
      <w:pPr>
        <w:rPr>
          <w:b/>
          <w:sz w:val="18"/>
          <w:szCs w:val="18"/>
        </w:rPr>
      </w:pPr>
    </w:p>
    <w:p w14:paraId="7E1640A8" w14:textId="77777777" w:rsidR="00F94171" w:rsidRDefault="00F94171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A78BCEF" w14:textId="128E7474" w:rsidR="00615E68" w:rsidRPr="004E6153" w:rsidRDefault="00615E68" w:rsidP="006B1303">
      <w:pPr>
        <w:rPr>
          <w:b/>
          <w:sz w:val="18"/>
          <w:szCs w:val="18"/>
          <w:u w:val="single"/>
        </w:rPr>
      </w:pPr>
      <w:r w:rsidRPr="004E6153">
        <w:rPr>
          <w:b/>
          <w:sz w:val="18"/>
          <w:szCs w:val="18"/>
          <w:u w:val="single"/>
        </w:rPr>
        <w:lastRenderedPageBreak/>
        <w:t>Technical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04"/>
        <w:gridCol w:w="2313"/>
      </w:tblGrid>
      <w:tr w:rsidR="00615E68" w:rsidRPr="00754A3A" w14:paraId="65E57AC3" w14:textId="77777777" w:rsidTr="0079337D">
        <w:tc>
          <w:tcPr>
            <w:tcW w:w="2310" w:type="dxa"/>
          </w:tcPr>
          <w:p w14:paraId="1A55095F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Organization/</w:t>
            </w:r>
          </w:p>
          <w:p w14:paraId="4B5537C2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310" w:type="dxa"/>
          </w:tcPr>
          <w:p w14:paraId="1F48FACD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Target Population/</w:t>
            </w:r>
          </w:p>
          <w:p w14:paraId="4DCA3E79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2304" w:type="dxa"/>
          </w:tcPr>
          <w:p w14:paraId="62CB840B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 xml:space="preserve">Estimated Time of Project </w:t>
            </w:r>
          </w:p>
        </w:tc>
        <w:tc>
          <w:tcPr>
            <w:tcW w:w="2313" w:type="dxa"/>
          </w:tcPr>
          <w:p w14:paraId="34957CE7" w14:textId="77777777" w:rsidR="00615E68" w:rsidRPr="00754A3A" w:rsidRDefault="00615E68" w:rsidP="00F748A8">
            <w:pPr>
              <w:rPr>
                <w:b/>
                <w:sz w:val="18"/>
                <w:szCs w:val="18"/>
              </w:rPr>
            </w:pPr>
            <w:r w:rsidRPr="00754A3A">
              <w:rPr>
                <w:b/>
                <w:sz w:val="18"/>
                <w:szCs w:val="18"/>
              </w:rPr>
              <w:t>Report/Photos Received</w:t>
            </w:r>
          </w:p>
        </w:tc>
      </w:tr>
      <w:tr w:rsidR="00473A90" w:rsidRPr="00754A3A" w14:paraId="4D13CB8C" w14:textId="77777777" w:rsidTr="0079337D">
        <w:tc>
          <w:tcPr>
            <w:tcW w:w="2310" w:type="dxa"/>
            <w:vAlign w:val="bottom"/>
          </w:tcPr>
          <w:p w14:paraId="300B9751" w14:textId="0D18B757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American University in Beirut/Lebanon</w:t>
            </w:r>
          </w:p>
        </w:tc>
        <w:tc>
          <w:tcPr>
            <w:tcW w:w="2310" w:type="dxa"/>
            <w:vAlign w:val="bottom"/>
          </w:tcPr>
          <w:p w14:paraId="47B8C60F" w14:textId="55EBEFF2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Exposure Assessment for staff at the American Univ of Beirut</w:t>
            </w:r>
          </w:p>
        </w:tc>
        <w:tc>
          <w:tcPr>
            <w:tcW w:w="2304" w:type="dxa"/>
          </w:tcPr>
          <w:p w14:paraId="1F860AD6" w14:textId="16BF4FA0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745A73A7" w14:textId="0F739B5A" w:rsidR="00473A90" w:rsidRPr="00FC5446" w:rsidRDefault="00473A90" w:rsidP="00473A90">
            <w:pPr>
              <w:rPr>
                <w:b/>
                <w:sz w:val="18"/>
                <w:szCs w:val="18"/>
              </w:rPr>
            </w:pPr>
          </w:p>
        </w:tc>
      </w:tr>
      <w:tr w:rsidR="00473A90" w:rsidRPr="00754A3A" w14:paraId="58B1F115" w14:textId="77777777" w:rsidTr="0079337D">
        <w:tc>
          <w:tcPr>
            <w:tcW w:w="2310" w:type="dxa"/>
            <w:vAlign w:val="bottom"/>
          </w:tcPr>
          <w:p w14:paraId="1339015B" w14:textId="40062AFF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CEPHED/Nepal</w:t>
            </w:r>
          </w:p>
        </w:tc>
        <w:tc>
          <w:tcPr>
            <w:tcW w:w="2310" w:type="dxa"/>
            <w:vAlign w:val="bottom"/>
          </w:tcPr>
          <w:p w14:paraId="0CF5C2AC" w14:textId="396BFDEA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Mercury Exposure</w:t>
            </w:r>
          </w:p>
        </w:tc>
        <w:tc>
          <w:tcPr>
            <w:tcW w:w="2304" w:type="dxa"/>
          </w:tcPr>
          <w:p w14:paraId="0C11365C" w14:textId="02EE6A60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0B5F0E3D" w14:textId="611B8132" w:rsidR="00473A90" w:rsidRPr="00F856BE" w:rsidRDefault="00473A90" w:rsidP="00473A90">
            <w:pPr>
              <w:rPr>
                <w:b/>
                <w:sz w:val="18"/>
                <w:szCs w:val="18"/>
              </w:rPr>
            </w:pPr>
          </w:p>
        </w:tc>
      </w:tr>
      <w:tr w:rsidR="00473A90" w:rsidRPr="00754A3A" w14:paraId="32F5C950" w14:textId="77777777" w:rsidTr="0079337D">
        <w:tc>
          <w:tcPr>
            <w:tcW w:w="2310" w:type="dxa"/>
            <w:vAlign w:val="center"/>
          </w:tcPr>
          <w:p w14:paraId="287582CC" w14:textId="7EF8D185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6FAE">
              <w:rPr>
                <w:rFonts w:cstheme="minorHAnsi"/>
                <w:sz w:val="18"/>
                <w:szCs w:val="18"/>
              </w:rPr>
              <w:t>Jeevanrekha</w:t>
            </w:r>
            <w:proofErr w:type="spellEnd"/>
            <w:r w:rsidRPr="00356FAE">
              <w:rPr>
                <w:rFonts w:cstheme="minorHAnsi"/>
                <w:sz w:val="18"/>
                <w:szCs w:val="18"/>
              </w:rPr>
              <w:t xml:space="preserve"> Parishad - JRP/India</w:t>
            </w:r>
          </w:p>
        </w:tc>
        <w:tc>
          <w:tcPr>
            <w:tcW w:w="2310" w:type="dxa"/>
            <w:vAlign w:val="bottom"/>
          </w:tcPr>
          <w:p w14:paraId="3F27A2F4" w14:textId="2A8AE184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 xml:space="preserve">A Study and Awareness on Prevalence and Prevention of Silica Tuberculosis in Stone Mines in Odisha, India </w:t>
            </w:r>
          </w:p>
        </w:tc>
        <w:tc>
          <w:tcPr>
            <w:tcW w:w="2304" w:type="dxa"/>
          </w:tcPr>
          <w:p w14:paraId="6EA3321F" w14:textId="77777777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05C6B40B" w14:textId="77777777" w:rsidR="00473A90" w:rsidRPr="00F856BE" w:rsidRDefault="00473A90" w:rsidP="00473A9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73A90" w:rsidRPr="00754A3A" w14:paraId="4A36E3DF" w14:textId="77777777" w:rsidTr="0079337D">
        <w:tc>
          <w:tcPr>
            <w:tcW w:w="2310" w:type="dxa"/>
            <w:vAlign w:val="center"/>
          </w:tcPr>
          <w:p w14:paraId="325C853E" w14:textId="2CFA44B8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6FAE">
              <w:rPr>
                <w:rFonts w:cstheme="minorHAnsi"/>
                <w:sz w:val="18"/>
                <w:szCs w:val="18"/>
              </w:rPr>
              <w:t>Cividep</w:t>
            </w:r>
            <w:proofErr w:type="spellEnd"/>
            <w:r w:rsidRPr="00356FAE">
              <w:rPr>
                <w:rFonts w:cstheme="minorHAnsi"/>
                <w:sz w:val="18"/>
                <w:szCs w:val="18"/>
              </w:rPr>
              <w:t>/India</w:t>
            </w:r>
          </w:p>
        </w:tc>
        <w:tc>
          <w:tcPr>
            <w:tcW w:w="2310" w:type="dxa"/>
            <w:vAlign w:val="center"/>
          </w:tcPr>
          <w:p w14:paraId="22707178" w14:textId="182B106D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Tea plantation investigative study in Tamil Nadu</w:t>
            </w:r>
          </w:p>
        </w:tc>
        <w:tc>
          <w:tcPr>
            <w:tcW w:w="2304" w:type="dxa"/>
          </w:tcPr>
          <w:p w14:paraId="4EBDC92E" w14:textId="77777777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61DBD994" w14:textId="77777777" w:rsidR="00473A90" w:rsidRPr="00F856BE" w:rsidRDefault="00473A90" w:rsidP="00473A9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73A90" w:rsidRPr="00754A3A" w14:paraId="1320D6BA" w14:textId="77777777" w:rsidTr="0079337D">
        <w:tc>
          <w:tcPr>
            <w:tcW w:w="2310" w:type="dxa"/>
            <w:vAlign w:val="bottom"/>
          </w:tcPr>
          <w:p w14:paraId="3B1093D9" w14:textId="4721E74F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LION/Indonesia</w:t>
            </w:r>
          </w:p>
        </w:tc>
        <w:tc>
          <w:tcPr>
            <w:tcW w:w="2310" w:type="dxa"/>
            <w:vAlign w:val="bottom"/>
          </w:tcPr>
          <w:p w14:paraId="0604BF4E" w14:textId="7AB3A700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 xml:space="preserve"> Asbestos identification and analysis in construction materials</w:t>
            </w:r>
          </w:p>
        </w:tc>
        <w:tc>
          <w:tcPr>
            <w:tcW w:w="2304" w:type="dxa"/>
          </w:tcPr>
          <w:p w14:paraId="7F2BD425" w14:textId="77777777" w:rsidR="00473A90" w:rsidRPr="00356FAE" w:rsidRDefault="00473A90" w:rsidP="00473A9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4F769437" w14:textId="77777777" w:rsidR="00473A90" w:rsidRPr="00F856BE" w:rsidRDefault="00473A90" w:rsidP="00473A90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5BC3F23" w14:textId="77777777" w:rsidR="004D0EAA" w:rsidRDefault="004D0E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04"/>
        <w:gridCol w:w="2313"/>
      </w:tblGrid>
      <w:tr w:rsidR="00615E68" w:rsidRPr="004D0EAA" w14:paraId="223D7FD4" w14:textId="77777777" w:rsidTr="00473A90">
        <w:tc>
          <w:tcPr>
            <w:tcW w:w="9237" w:type="dxa"/>
            <w:gridSpan w:val="4"/>
          </w:tcPr>
          <w:p w14:paraId="3D7A91F0" w14:textId="47671611" w:rsidR="00615E68" w:rsidRPr="004E6153" w:rsidRDefault="00BE7F49" w:rsidP="00F748A8">
            <w:pPr>
              <w:rPr>
                <w:rFonts w:cstheme="minorHAnsi"/>
                <w:b/>
                <w:sz w:val="18"/>
                <w:szCs w:val="18"/>
              </w:rPr>
            </w:pPr>
            <w:r w:rsidRPr="004E6153">
              <w:rPr>
                <w:rFonts w:cstheme="minorHAnsi"/>
                <w:b/>
                <w:sz w:val="18"/>
                <w:szCs w:val="18"/>
              </w:rPr>
              <w:t>Projects</w:t>
            </w:r>
            <w:r w:rsidR="00615E68" w:rsidRPr="004E615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E6153">
              <w:rPr>
                <w:rFonts w:cstheme="minorHAnsi"/>
                <w:b/>
                <w:sz w:val="18"/>
                <w:szCs w:val="18"/>
              </w:rPr>
              <w:t xml:space="preserve">submitted for </w:t>
            </w:r>
            <w:r w:rsidR="00615E68" w:rsidRPr="004E6153">
              <w:rPr>
                <w:rFonts w:cstheme="minorHAnsi"/>
                <w:b/>
                <w:sz w:val="18"/>
                <w:szCs w:val="18"/>
              </w:rPr>
              <w:t>fund</w:t>
            </w:r>
            <w:r w:rsidRPr="004E6153">
              <w:rPr>
                <w:rFonts w:cstheme="minorHAnsi"/>
                <w:b/>
                <w:sz w:val="18"/>
                <w:szCs w:val="18"/>
              </w:rPr>
              <w:t>ing</w:t>
            </w:r>
            <w:r w:rsidR="00615E68" w:rsidRPr="004E6153">
              <w:rPr>
                <w:rFonts w:cstheme="minorHAnsi"/>
                <w:b/>
                <w:sz w:val="18"/>
                <w:szCs w:val="18"/>
              </w:rPr>
              <w:t xml:space="preserve"> by AIHA Micro Grants</w:t>
            </w:r>
          </w:p>
        </w:tc>
      </w:tr>
      <w:tr w:rsidR="00BB2170" w:rsidRPr="00754A3A" w14:paraId="564D0CF2" w14:textId="77777777" w:rsidTr="0079337D">
        <w:tc>
          <w:tcPr>
            <w:tcW w:w="2310" w:type="dxa"/>
          </w:tcPr>
          <w:p w14:paraId="79E29DD4" w14:textId="77777777" w:rsidR="00613FD2" w:rsidRPr="00356FAE" w:rsidRDefault="00613FD2" w:rsidP="00613FD2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 xml:space="preserve">CEISA/Department of Chemistry at Eduardo </w:t>
            </w:r>
            <w:proofErr w:type="spellStart"/>
            <w:r w:rsidRPr="00356FAE">
              <w:rPr>
                <w:rFonts w:cstheme="minorHAnsi"/>
                <w:sz w:val="18"/>
                <w:szCs w:val="18"/>
              </w:rPr>
              <w:t>Mondlane</w:t>
            </w:r>
            <w:proofErr w:type="spellEnd"/>
            <w:r w:rsidRPr="00356FAE">
              <w:rPr>
                <w:rFonts w:cstheme="minorHAnsi"/>
                <w:sz w:val="18"/>
                <w:szCs w:val="18"/>
              </w:rPr>
              <w:t xml:space="preserve"> University</w:t>
            </w:r>
          </w:p>
          <w:p w14:paraId="2211328B" w14:textId="77777777" w:rsidR="00BB2170" w:rsidRPr="00356FAE" w:rsidRDefault="00BB2170" w:rsidP="00F74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C92B762" w14:textId="77777777" w:rsidR="0079337D" w:rsidRPr="00356FAE" w:rsidRDefault="0079337D" w:rsidP="0079337D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 xml:space="preserve">Occupational Risk Assessment at the Mechanical Workshop and Laboratories of the of the Department of Chemistry at Eduardo </w:t>
            </w:r>
            <w:proofErr w:type="spellStart"/>
            <w:r w:rsidRPr="00356FAE">
              <w:rPr>
                <w:rFonts w:cstheme="minorHAnsi"/>
                <w:sz w:val="18"/>
                <w:szCs w:val="18"/>
              </w:rPr>
              <w:t>Mondlane</w:t>
            </w:r>
            <w:proofErr w:type="spellEnd"/>
            <w:r w:rsidRPr="00356FAE">
              <w:rPr>
                <w:rFonts w:cstheme="minorHAnsi"/>
                <w:sz w:val="18"/>
                <w:szCs w:val="18"/>
              </w:rPr>
              <w:t xml:space="preserve"> University</w:t>
            </w:r>
          </w:p>
          <w:p w14:paraId="08CCCF59" w14:textId="77777777" w:rsidR="00BB2170" w:rsidRPr="00356FAE" w:rsidRDefault="00BB2170" w:rsidP="00F74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4" w:type="dxa"/>
          </w:tcPr>
          <w:p w14:paraId="343B3C6F" w14:textId="77777777" w:rsidR="00BB2170" w:rsidRPr="00356FAE" w:rsidRDefault="00BB2170" w:rsidP="00F74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5F8A4384" w14:textId="77777777" w:rsidR="00BB2170" w:rsidRPr="00754A3A" w:rsidRDefault="00BB2170" w:rsidP="00F748A8">
            <w:pPr>
              <w:rPr>
                <w:sz w:val="18"/>
                <w:szCs w:val="18"/>
              </w:rPr>
            </w:pPr>
          </w:p>
        </w:tc>
      </w:tr>
    </w:tbl>
    <w:p w14:paraId="51CF1448" w14:textId="77777777" w:rsidR="004D0EAA" w:rsidRDefault="004D0E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04"/>
        <w:gridCol w:w="2313"/>
      </w:tblGrid>
      <w:tr w:rsidR="00615E68" w:rsidRPr="00754A3A" w14:paraId="11CF0AA4" w14:textId="77777777" w:rsidTr="0079337D">
        <w:tc>
          <w:tcPr>
            <w:tcW w:w="2310" w:type="dxa"/>
          </w:tcPr>
          <w:p w14:paraId="2C5DA11D" w14:textId="5C013707" w:rsidR="00615E68" w:rsidRPr="00356FAE" w:rsidRDefault="00EB755D" w:rsidP="00F748A8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202</w:t>
            </w:r>
            <w:r w:rsidR="004D0EAA">
              <w:rPr>
                <w:rFonts w:cstheme="minorHAnsi"/>
                <w:sz w:val="18"/>
                <w:szCs w:val="18"/>
              </w:rPr>
              <w:t>0</w:t>
            </w:r>
            <w:r w:rsidRPr="00356FAE">
              <w:rPr>
                <w:rFonts w:cstheme="minorHAnsi"/>
                <w:sz w:val="18"/>
                <w:szCs w:val="18"/>
              </w:rPr>
              <w:t xml:space="preserve"> DWOI </w:t>
            </w:r>
            <w:r w:rsidR="00613FD2" w:rsidRPr="00356FAE">
              <w:rPr>
                <w:rFonts w:cstheme="minorHAnsi"/>
                <w:sz w:val="18"/>
                <w:szCs w:val="18"/>
              </w:rPr>
              <w:t xml:space="preserve">block grant for </w:t>
            </w:r>
            <w:r w:rsidRPr="00356FAE">
              <w:rPr>
                <w:rFonts w:cstheme="minorHAnsi"/>
                <w:sz w:val="18"/>
                <w:szCs w:val="18"/>
              </w:rPr>
              <w:t xml:space="preserve">technical projects and training workshops </w:t>
            </w:r>
            <w:r w:rsidR="00B71339" w:rsidRPr="00356FAE">
              <w:rPr>
                <w:rFonts w:cstheme="minorHAnsi"/>
                <w:sz w:val="18"/>
                <w:szCs w:val="18"/>
              </w:rPr>
              <w:t>($7500)</w:t>
            </w:r>
          </w:p>
        </w:tc>
        <w:tc>
          <w:tcPr>
            <w:tcW w:w="2310" w:type="dxa"/>
          </w:tcPr>
          <w:p w14:paraId="1EFA98C0" w14:textId="1FC29208" w:rsidR="00615E68" w:rsidRPr="00356FAE" w:rsidRDefault="00B71339" w:rsidP="00F748A8">
            <w:pPr>
              <w:rPr>
                <w:rFonts w:cstheme="minorHAnsi"/>
                <w:sz w:val="18"/>
                <w:szCs w:val="18"/>
              </w:rPr>
            </w:pPr>
            <w:r w:rsidRPr="00356FAE">
              <w:rPr>
                <w:rFonts w:cstheme="minorHAnsi"/>
                <w:sz w:val="18"/>
                <w:szCs w:val="18"/>
              </w:rPr>
              <w:t>Various</w:t>
            </w:r>
          </w:p>
        </w:tc>
        <w:tc>
          <w:tcPr>
            <w:tcW w:w="2304" w:type="dxa"/>
          </w:tcPr>
          <w:p w14:paraId="0EC2AE9B" w14:textId="35A8E534" w:rsidR="00615E68" w:rsidRPr="00356FAE" w:rsidRDefault="004D0EAA" w:rsidP="00F748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Grant would be received in early 2020 for DWOI grants approved in late 2020 for completion by recipients by September</w:t>
            </w:r>
            <w:r w:rsidRPr="00356FAE">
              <w:rPr>
                <w:rFonts w:cstheme="minorHAnsi"/>
                <w:sz w:val="18"/>
                <w:szCs w:val="18"/>
              </w:rPr>
              <w:t xml:space="preserve"> </w:t>
            </w:r>
            <w:r w:rsidR="00615E68" w:rsidRPr="00356FAE">
              <w:rPr>
                <w:rFonts w:cstheme="minorHAnsi"/>
                <w:sz w:val="18"/>
                <w:szCs w:val="18"/>
              </w:rPr>
              <w:t>20</w:t>
            </w:r>
            <w:r w:rsidR="00B71339" w:rsidRPr="00356FAE">
              <w:rPr>
                <w:rFonts w:cstheme="minorHAnsi"/>
                <w:sz w:val="18"/>
                <w:szCs w:val="18"/>
              </w:rPr>
              <w:t>21</w:t>
            </w:r>
          </w:p>
          <w:p w14:paraId="5DB13444" w14:textId="77777777" w:rsidR="00615E68" w:rsidRPr="00356FAE" w:rsidRDefault="00615E68" w:rsidP="00F748A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13" w:type="dxa"/>
          </w:tcPr>
          <w:p w14:paraId="722F0B3D" w14:textId="77777777" w:rsidR="00615E68" w:rsidRPr="00754A3A" w:rsidRDefault="00615E68" w:rsidP="00F748A8">
            <w:pPr>
              <w:rPr>
                <w:sz w:val="18"/>
                <w:szCs w:val="18"/>
              </w:rPr>
            </w:pPr>
          </w:p>
        </w:tc>
      </w:tr>
    </w:tbl>
    <w:p w14:paraId="39AF6F7E" w14:textId="77777777" w:rsidR="00615E68" w:rsidRPr="00754A3A" w:rsidRDefault="00615E68" w:rsidP="006B1303">
      <w:pPr>
        <w:rPr>
          <w:sz w:val="18"/>
          <w:szCs w:val="18"/>
        </w:rPr>
      </w:pPr>
    </w:p>
    <w:sectPr w:rsidR="00615E68" w:rsidRPr="00754A3A" w:rsidSect="002E0976">
      <w:footerReference w:type="default" r:id="rId11"/>
      <w:pgSz w:w="11907" w:h="16840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A84A1" w14:textId="77777777" w:rsidR="00C84EB5" w:rsidRDefault="00C84EB5" w:rsidP="00E04CFC">
      <w:pPr>
        <w:spacing w:after="0" w:line="240" w:lineRule="auto"/>
      </w:pPr>
      <w:r>
        <w:separator/>
      </w:r>
    </w:p>
  </w:endnote>
  <w:endnote w:type="continuationSeparator" w:id="0">
    <w:p w14:paraId="500DCD85" w14:textId="77777777" w:rsidR="00C84EB5" w:rsidRDefault="00C84EB5" w:rsidP="00E0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82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492FD" w14:textId="77777777" w:rsidR="00DF1CF7" w:rsidRDefault="00D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7BBB1" w14:textId="77777777" w:rsidR="00DF1CF7" w:rsidRDefault="00DF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D96E" w14:textId="77777777" w:rsidR="00C84EB5" w:rsidRDefault="00C84EB5" w:rsidP="00E04CFC">
      <w:pPr>
        <w:spacing w:after="0" w:line="240" w:lineRule="auto"/>
      </w:pPr>
      <w:r>
        <w:separator/>
      </w:r>
    </w:p>
  </w:footnote>
  <w:footnote w:type="continuationSeparator" w:id="0">
    <w:p w14:paraId="29446DC5" w14:textId="77777777" w:rsidR="00C84EB5" w:rsidRDefault="00C84EB5" w:rsidP="00E0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9E4"/>
    <w:multiLevelType w:val="hybridMultilevel"/>
    <w:tmpl w:val="2CCAA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6DD1"/>
    <w:multiLevelType w:val="hybridMultilevel"/>
    <w:tmpl w:val="58D085D6"/>
    <w:lvl w:ilvl="0" w:tplc="047678C2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0"/>
        <w:sz w:val="20"/>
        <w:szCs w:val="20"/>
      </w:rPr>
    </w:lvl>
    <w:lvl w:ilvl="1" w:tplc="287A39DC">
      <w:start w:val="1"/>
      <w:numFmt w:val="bullet"/>
      <w:lvlText w:val="•"/>
      <w:lvlJc w:val="left"/>
      <w:rPr>
        <w:rFonts w:hint="default"/>
      </w:rPr>
    </w:lvl>
    <w:lvl w:ilvl="2" w:tplc="0FF4751C">
      <w:start w:val="1"/>
      <w:numFmt w:val="bullet"/>
      <w:lvlText w:val="•"/>
      <w:lvlJc w:val="left"/>
      <w:rPr>
        <w:rFonts w:hint="default"/>
      </w:rPr>
    </w:lvl>
    <w:lvl w:ilvl="3" w:tplc="4F2C9C7C">
      <w:start w:val="1"/>
      <w:numFmt w:val="bullet"/>
      <w:lvlText w:val="•"/>
      <w:lvlJc w:val="left"/>
      <w:rPr>
        <w:rFonts w:hint="default"/>
      </w:rPr>
    </w:lvl>
    <w:lvl w:ilvl="4" w:tplc="B78E302E">
      <w:start w:val="1"/>
      <w:numFmt w:val="bullet"/>
      <w:lvlText w:val="•"/>
      <w:lvlJc w:val="left"/>
      <w:rPr>
        <w:rFonts w:hint="default"/>
      </w:rPr>
    </w:lvl>
    <w:lvl w:ilvl="5" w:tplc="D83885A6">
      <w:start w:val="1"/>
      <w:numFmt w:val="bullet"/>
      <w:lvlText w:val="•"/>
      <w:lvlJc w:val="left"/>
      <w:rPr>
        <w:rFonts w:hint="default"/>
      </w:rPr>
    </w:lvl>
    <w:lvl w:ilvl="6" w:tplc="CFB6F194">
      <w:start w:val="1"/>
      <w:numFmt w:val="bullet"/>
      <w:lvlText w:val="•"/>
      <w:lvlJc w:val="left"/>
      <w:rPr>
        <w:rFonts w:hint="default"/>
      </w:rPr>
    </w:lvl>
    <w:lvl w:ilvl="7" w:tplc="58EE3BBA">
      <w:start w:val="1"/>
      <w:numFmt w:val="bullet"/>
      <w:lvlText w:val="•"/>
      <w:lvlJc w:val="left"/>
      <w:rPr>
        <w:rFonts w:hint="default"/>
      </w:rPr>
    </w:lvl>
    <w:lvl w:ilvl="8" w:tplc="C7C690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CA82EA0"/>
    <w:multiLevelType w:val="hybridMultilevel"/>
    <w:tmpl w:val="CFD014A0"/>
    <w:lvl w:ilvl="0" w:tplc="751C391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6FD8"/>
    <w:multiLevelType w:val="hybridMultilevel"/>
    <w:tmpl w:val="1E1EDEAE"/>
    <w:lvl w:ilvl="0" w:tplc="7484740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B9FEEC62">
      <w:start w:val="1"/>
      <w:numFmt w:val="bullet"/>
      <w:lvlText w:val="•"/>
      <w:lvlJc w:val="left"/>
      <w:rPr>
        <w:rFonts w:hint="default"/>
      </w:rPr>
    </w:lvl>
    <w:lvl w:ilvl="2" w:tplc="14C8AC6E">
      <w:start w:val="1"/>
      <w:numFmt w:val="bullet"/>
      <w:lvlText w:val="•"/>
      <w:lvlJc w:val="left"/>
      <w:rPr>
        <w:rFonts w:hint="default"/>
      </w:rPr>
    </w:lvl>
    <w:lvl w:ilvl="3" w:tplc="9036F2AC">
      <w:start w:val="1"/>
      <w:numFmt w:val="bullet"/>
      <w:lvlText w:val="•"/>
      <w:lvlJc w:val="left"/>
      <w:rPr>
        <w:rFonts w:hint="default"/>
      </w:rPr>
    </w:lvl>
    <w:lvl w:ilvl="4" w:tplc="64FA5134">
      <w:start w:val="1"/>
      <w:numFmt w:val="bullet"/>
      <w:lvlText w:val="•"/>
      <w:lvlJc w:val="left"/>
      <w:rPr>
        <w:rFonts w:hint="default"/>
      </w:rPr>
    </w:lvl>
    <w:lvl w:ilvl="5" w:tplc="BCFA4642">
      <w:start w:val="1"/>
      <w:numFmt w:val="bullet"/>
      <w:lvlText w:val="•"/>
      <w:lvlJc w:val="left"/>
      <w:rPr>
        <w:rFonts w:hint="default"/>
      </w:rPr>
    </w:lvl>
    <w:lvl w:ilvl="6" w:tplc="E304A1CE">
      <w:start w:val="1"/>
      <w:numFmt w:val="bullet"/>
      <w:lvlText w:val="•"/>
      <w:lvlJc w:val="left"/>
      <w:rPr>
        <w:rFonts w:hint="default"/>
      </w:rPr>
    </w:lvl>
    <w:lvl w:ilvl="7" w:tplc="D31C8402">
      <w:start w:val="1"/>
      <w:numFmt w:val="bullet"/>
      <w:lvlText w:val="•"/>
      <w:lvlJc w:val="left"/>
      <w:rPr>
        <w:rFonts w:hint="default"/>
      </w:rPr>
    </w:lvl>
    <w:lvl w:ilvl="8" w:tplc="D57A68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FA0569"/>
    <w:multiLevelType w:val="hybridMultilevel"/>
    <w:tmpl w:val="341C5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77365"/>
    <w:multiLevelType w:val="hybridMultilevel"/>
    <w:tmpl w:val="96DCD94E"/>
    <w:lvl w:ilvl="0" w:tplc="1A0C9082">
      <w:start w:val="1"/>
      <w:numFmt w:val="bullet"/>
      <w:lvlText w:val="●"/>
      <w:lvlJc w:val="left"/>
      <w:pPr>
        <w:ind w:hanging="384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78829E60">
      <w:start w:val="1"/>
      <w:numFmt w:val="bullet"/>
      <w:lvlText w:val="•"/>
      <w:lvlJc w:val="left"/>
      <w:rPr>
        <w:rFonts w:hint="default"/>
      </w:rPr>
    </w:lvl>
    <w:lvl w:ilvl="2" w:tplc="39C0CC22">
      <w:start w:val="1"/>
      <w:numFmt w:val="bullet"/>
      <w:lvlText w:val="•"/>
      <w:lvlJc w:val="left"/>
      <w:rPr>
        <w:rFonts w:hint="default"/>
      </w:rPr>
    </w:lvl>
    <w:lvl w:ilvl="3" w:tplc="C7604B4C">
      <w:start w:val="1"/>
      <w:numFmt w:val="bullet"/>
      <w:lvlText w:val="•"/>
      <w:lvlJc w:val="left"/>
      <w:rPr>
        <w:rFonts w:hint="default"/>
      </w:rPr>
    </w:lvl>
    <w:lvl w:ilvl="4" w:tplc="1FB24A6E">
      <w:start w:val="1"/>
      <w:numFmt w:val="bullet"/>
      <w:lvlText w:val="•"/>
      <w:lvlJc w:val="left"/>
      <w:rPr>
        <w:rFonts w:hint="default"/>
      </w:rPr>
    </w:lvl>
    <w:lvl w:ilvl="5" w:tplc="CF188360">
      <w:start w:val="1"/>
      <w:numFmt w:val="bullet"/>
      <w:lvlText w:val="•"/>
      <w:lvlJc w:val="left"/>
      <w:rPr>
        <w:rFonts w:hint="default"/>
      </w:rPr>
    </w:lvl>
    <w:lvl w:ilvl="6" w:tplc="8C40D7E4">
      <w:start w:val="1"/>
      <w:numFmt w:val="bullet"/>
      <w:lvlText w:val="•"/>
      <w:lvlJc w:val="left"/>
      <w:rPr>
        <w:rFonts w:hint="default"/>
      </w:rPr>
    </w:lvl>
    <w:lvl w:ilvl="7" w:tplc="FF1EEA56">
      <w:start w:val="1"/>
      <w:numFmt w:val="bullet"/>
      <w:lvlText w:val="•"/>
      <w:lvlJc w:val="left"/>
      <w:rPr>
        <w:rFonts w:hint="default"/>
      </w:rPr>
    </w:lvl>
    <w:lvl w:ilvl="8" w:tplc="6A9A02A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B5B1C82"/>
    <w:multiLevelType w:val="hybridMultilevel"/>
    <w:tmpl w:val="CED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5A4A"/>
    <w:multiLevelType w:val="hybridMultilevel"/>
    <w:tmpl w:val="496A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C61C9F"/>
    <w:multiLevelType w:val="hybridMultilevel"/>
    <w:tmpl w:val="60925C90"/>
    <w:lvl w:ilvl="0" w:tplc="72A247C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D4D78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B8A82B8">
      <w:start w:val="1"/>
      <w:numFmt w:val="bullet"/>
      <w:lvlText w:val="•"/>
      <w:lvlJc w:val="left"/>
      <w:rPr>
        <w:rFonts w:hint="default"/>
      </w:rPr>
    </w:lvl>
    <w:lvl w:ilvl="3" w:tplc="3C947FA6">
      <w:start w:val="1"/>
      <w:numFmt w:val="bullet"/>
      <w:lvlText w:val="•"/>
      <w:lvlJc w:val="left"/>
      <w:rPr>
        <w:rFonts w:hint="default"/>
      </w:rPr>
    </w:lvl>
    <w:lvl w:ilvl="4" w:tplc="74E87762">
      <w:start w:val="1"/>
      <w:numFmt w:val="bullet"/>
      <w:lvlText w:val="•"/>
      <w:lvlJc w:val="left"/>
      <w:rPr>
        <w:rFonts w:hint="default"/>
      </w:rPr>
    </w:lvl>
    <w:lvl w:ilvl="5" w:tplc="5E7C4C02">
      <w:start w:val="1"/>
      <w:numFmt w:val="bullet"/>
      <w:lvlText w:val="•"/>
      <w:lvlJc w:val="left"/>
      <w:rPr>
        <w:rFonts w:hint="default"/>
      </w:rPr>
    </w:lvl>
    <w:lvl w:ilvl="6" w:tplc="46F218B8">
      <w:start w:val="1"/>
      <w:numFmt w:val="bullet"/>
      <w:lvlText w:val="•"/>
      <w:lvlJc w:val="left"/>
      <w:rPr>
        <w:rFonts w:hint="default"/>
      </w:rPr>
    </w:lvl>
    <w:lvl w:ilvl="7" w:tplc="A01CD95A">
      <w:start w:val="1"/>
      <w:numFmt w:val="bullet"/>
      <w:lvlText w:val="•"/>
      <w:lvlJc w:val="left"/>
      <w:rPr>
        <w:rFonts w:hint="default"/>
      </w:rPr>
    </w:lvl>
    <w:lvl w:ilvl="8" w:tplc="F49EFD4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2C06971"/>
    <w:multiLevelType w:val="hybridMultilevel"/>
    <w:tmpl w:val="AF025BB6"/>
    <w:lvl w:ilvl="0" w:tplc="E6FAC2BE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A5345CE2">
      <w:start w:val="1"/>
      <w:numFmt w:val="bullet"/>
      <w:lvlText w:val="•"/>
      <w:lvlJc w:val="left"/>
      <w:rPr>
        <w:rFonts w:hint="default"/>
      </w:rPr>
    </w:lvl>
    <w:lvl w:ilvl="2" w:tplc="A2C6007A">
      <w:start w:val="1"/>
      <w:numFmt w:val="bullet"/>
      <w:lvlText w:val="•"/>
      <w:lvlJc w:val="left"/>
      <w:rPr>
        <w:rFonts w:hint="default"/>
      </w:rPr>
    </w:lvl>
    <w:lvl w:ilvl="3" w:tplc="BB50A282">
      <w:start w:val="1"/>
      <w:numFmt w:val="bullet"/>
      <w:lvlText w:val="•"/>
      <w:lvlJc w:val="left"/>
      <w:rPr>
        <w:rFonts w:hint="default"/>
      </w:rPr>
    </w:lvl>
    <w:lvl w:ilvl="4" w:tplc="F072E47A">
      <w:start w:val="1"/>
      <w:numFmt w:val="bullet"/>
      <w:lvlText w:val="•"/>
      <w:lvlJc w:val="left"/>
      <w:rPr>
        <w:rFonts w:hint="default"/>
      </w:rPr>
    </w:lvl>
    <w:lvl w:ilvl="5" w:tplc="C136F0D8">
      <w:start w:val="1"/>
      <w:numFmt w:val="bullet"/>
      <w:lvlText w:val="•"/>
      <w:lvlJc w:val="left"/>
      <w:rPr>
        <w:rFonts w:hint="default"/>
      </w:rPr>
    </w:lvl>
    <w:lvl w:ilvl="6" w:tplc="4B4E5AB4">
      <w:start w:val="1"/>
      <w:numFmt w:val="bullet"/>
      <w:lvlText w:val="•"/>
      <w:lvlJc w:val="left"/>
      <w:rPr>
        <w:rFonts w:hint="default"/>
      </w:rPr>
    </w:lvl>
    <w:lvl w:ilvl="7" w:tplc="09C4F6BE">
      <w:start w:val="1"/>
      <w:numFmt w:val="bullet"/>
      <w:lvlText w:val="•"/>
      <w:lvlJc w:val="left"/>
      <w:rPr>
        <w:rFonts w:hint="default"/>
      </w:rPr>
    </w:lvl>
    <w:lvl w:ilvl="8" w:tplc="8744E44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FA155E"/>
    <w:multiLevelType w:val="hybridMultilevel"/>
    <w:tmpl w:val="D1C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213F"/>
    <w:multiLevelType w:val="hybridMultilevel"/>
    <w:tmpl w:val="63CAA838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94AF1"/>
    <w:multiLevelType w:val="hybridMultilevel"/>
    <w:tmpl w:val="A238B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DBD"/>
    <w:multiLevelType w:val="multilevel"/>
    <w:tmpl w:val="8E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10088"/>
    <w:multiLevelType w:val="hybridMultilevel"/>
    <w:tmpl w:val="C1CC6650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24D5"/>
    <w:multiLevelType w:val="hybridMultilevel"/>
    <w:tmpl w:val="80BC3FC6"/>
    <w:lvl w:ilvl="0" w:tplc="E364062A">
      <w:start w:val="1"/>
      <w:numFmt w:val="bullet"/>
      <w:lvlText w:val="●"/>
      <w:lvlJc w:val="left"/>
      <w:pPr>
        <w:ind w:hanging="408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ED686D4C">
      <w:start w:val="1"/>
      <w:numFmt w:val="bullet"/>
      <w:lvlText w:val="•"/>
      <w:lvlJc w:val="left"/>
      <w:rPr>
        <w:rFonts w:hint="default"/>
      </w:rPr>
    </w:lvl>
    <w:lvl w:ilvl="2" w:tplc="6798914C">
      <w:start w:val="1"/>
      <w:numFmt w:val="bullet"/>
      <w:lvlText w:val="•"/>
      <w:lvlJc w:val="left"/>
      <w:rPr>
        <w:rFonts w:hint="default"/>
      </w:rPr>
    </w:lvl>
    <w:lvl w:ilvl="3" w:tplc="7AC6A4E4">
      <w:start w:val="1"/>
      <w:numFmt w:val="bullet"/>
      <w:lvlText w:val="•"/>
      <w:lvlJc w:val="left"/>
      <w:rPr>
        <w:rFonts w:hint="default"/>
      </w:rPr>
    </w:lvl>
    <w:lvl w:ilvl="4" w:tplc="44CEFF9A">
      <w:start w:val="1"/>
      <w:numFmt w:val="bullet"/>
      <w:lvlText w:val="•"/>
      <w:lvlJc w:val="left"/>
      <w:rPr>
        <w:rFonts w:hint="default"/>
      </w:rPr>
    </w:lvl>
    <w:lvl w:ilvl="5" w:tplc="647E931E">
      <w:start w:val="1"/>
      <w:numFmt w:val="bullet"/>
      <w:lvlText w:val="•"/>
      <w:lvlJc w:val="left"/>
      <w:rPr>
        <w:rFonts w:hint="default"/>
      </w:rPr>
    </w:lvl>
    <w:lvl w:ilvl="6" w:tplc="8E249A54">
      <w:start w:val="1"/>
      <w:numFmt w:val="bullet"/>
      <w:lvlText w:val="•"/>
      <w:lvlJc w:val="left"/>
      <w:rPr>
        <w:rFonts w:hint="default"/>
      </w:rPr>
    </w:lvl>
    <w:lvl w:ilvl="7" w:tplc="118A2A48">
      <w:start w:val="1"/>
      <w:numFmt w:val="bullet"/>
      <w:lvlText w:val="•"/>
      <w:lvlJc w:val="left"/>
      <w:rPr>
        <w:rFonts w:hint="default"/>
      </w:rPr>
    </w:lvl>
    <w:lvl w:ilvl="8" w:tplc="78BA14F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B560820"/>
    <w:multiLevelType w:val="hybridMultilevel"/>
    <w:tmpl w:val="EC0666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4381A"/>
    <w:multiLevelType w:val="hybridMultilevel"/>
    <w:tmpl w:val="EB001D30"/>
    <w:lvl w:ilvl="0" w:tplc="234472E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F30628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74043B5C">
      <w:start w:val="1"/>
      <w:numFmt w:val="bullet"/>
      <w:lvlText w:val="•"/>
      <w:lvlJc w:val="left"/>
      <w:rPr>
        <w:rFonts w:hint="default"/>
      </w:rPr>
    </w:lvl>
    <w:lvl w:ilvl="3" w:tplc="B63ED846">
      <w:start w:val="1"/>
      <w:numFmt w:val="bullet"/>
      <w:lvlText w:val="•"/>
      <w:lvlJc w:val="left"/>
      <w:rPr>
        <w:rFonts w:hint="default"/>
      </w:rPr>
    </w:lvl>
    <w:lvl w:ilvl="4" w:tplc="85FA2AB4">
      <w:start w:val="1"/>
      <w:numFmt w:val="bullet"/>
      <w:lvlText w:val="•"/>
      <w:lvlJc w:val="left"/>
      <w:rPr>
        <w:rFonts w:hint="default"/>
      </w:rPr>
    </w:lvl>
    <w:lvl w:ilvl="5" w:tplc="BED0C51E">
      <w:start w:val="1"/>
      <w:numFmt w:val="bullet"/>
      <w:lvlText w:val="•"/>
      <w:lvlJc w:val="left"/>
      <w:rPr>
        <w:rFonts w:hint="default"/>
      </w:rPr>
    </w:lvl>
    <w:lvl w:ilvl="6" w:tplc="C92C10EC">
      <w:start w:val="1"/>
      <w:numFmt w:val="bullet"/>
      <w:lvlText w:val="•"/>
      <w:lvlJc w:val="left"/>
      <w:rPr>
        <w:rFonts w:hint="default"/>
      </w:rPr>
    </w:lvl>
    <w:lvl w:ilvl="7" w:tplc="A7C24694">
      <w:start w:val="1"/>
      <w:numFmt w:val="bullet"/>
      <w:lvlText w:val="•"/>
      <w:lvlJc w:val="left"/>
      <w:rPr>
        <w:rFonts w:hint="default"/>
      </w:rPr>
    </w:lvl>
    <w:lvl w:ilvl="8" w:tplc="1094455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F2C3873"/>
    <w:multiLevelType w:val="hybridMultilevel"/>
    <w:tmpl w:val="01AC8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428A0"/>
    <w:multiLevelType w:val="hybridMultilevel"/>
    <w:tmpl w:val="70EC6EE8"/>
    <w:lvl w:ilvl="0" w:tplc="389E8E04">
      <w:start w:val="1"/>
      <w:numFmt w:val="decimal"/>
      <w:lvlText w:val="%1)"/>
      <w:lvlJc w:val="left"/>
      <w:pPr>
        <w:ind w:hanging="460"/>
      </w:pPr>
      <w:rPr>
        <w:rFonts w:ascii="Calibri" w:eastAsia="Calibri" w:hAnsi="Calibri" w:hint="default"/>
        <w:color w:val="231916"/>
        <w:sz w:val="24"/>
        <w:szCs w:val="24"/>
      </w:rPr>
    </w:lvl>
    <w:lvl w:ilvl="1" w:tplc="CB7E522A">
      <w:start w:val="1"/>
      <w:numFmt w:val="decimal"/>
      <w:lvlText w:val="%2."/>
      <w:lvlJc w:val="left"/>
      <w:pPr>
        <w:ind w:hanging="380"/>
      </w:pPr>
      <w:rPr>
        <w:rFonts w:ascii="Calibri" w:eastAsia="Calibri" w:hAnsi="Calibri" w:hint="default"/>
        <w:color w:val="231916"/>
        <w:sz w:val="24"/>
        <w:szCs w:val="24"/>
      </w:rPr>
    </w:lvl>
    <w:lvl w:ilvl="2" w:tplc="92820E32">
      <w:start w:val="1"/>
      <w:numFmt w:val="bullet"/>
      <w:lvlText w:val="•"/>
      <w:lvlJc w:val="left"/>
      <w:rPr>
        <w:rFonts w:hint="default"/>
      </w:rPr>
    </w:lvl>
    <w:lvl w:ilvl="3" w:tplc="029A2794">
      <w:start w:val="1"/>
      <w:numFmt w:val="bullet"/>
      <w:lvlText w:val="•"/>
      <w:lvlJc w:val="left"/>
      <w:rPr>
        <w:rFonts w:hint="default"/>
      </w:rPr>
    </w:lvl>
    <w:lvl w:ilvl="4" w:tplc="DE5C1870">
      <w:start w:val="1"/>
      <w:numFmt w:val="bullet"/>
      <w:lvlText w:val="•"/>
      <w:lvlJc w:val="left"/>
      <w:rPr>
        <w:rFonts w:hint="default"/>
      </w:rPr>
    </w:lvl>
    <w:lvl w:ilvl="5" w:tplc="C5C6CD0E">
      <w:start w:val="1"/>
      <w:numFmt w:val="bullet"/>
      <w:lvlText w:val="•"/>
      <w:lvlJc w:val="left"/>
      <w:rPr>
        <w:rFonts w:hint="default"/>
      </w:rPr>
    </w:lvl>
    <w:lvl w:ilvl="6" w:tplc="31F4B760">
      <w:start w:val="1"/>
      <w:numFmt w:val="bullet"/>
      <w:lvlText w:val="•"/>
      <w:lvlJc w:val="left"/>
      <w:rPr>
        <w:rFonts w:hint="default"/>
      </w:rPr>
    </w:lvl>
    <w:lvl w:ilvl="7" w:tplc="76AE6110">
      <w:start w:val="1"/>
      <w:numFmt w:val="bullet"/>
      <w:lvlText w:val="•"/>
      <w:lvlJc w:val="left"/>
      <w:rPr>
        <w:rFonts w:hint="default"/>
      </w:rPr>
    </w:lvl>
    <w:lvl w:ilvl="8" w:tplc="1944C73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DEC1B03"/>
    <w:multiLevelType w:val="hybridMultilevel"/>
    <w:tmpl w:val="E0E2E538"/>
    <w:lvl w:ilvl="0" w:tplc="328EC96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A7176"/>
    <w:multiLevelType w:val="multilevel"/>
    <w:tmpl w:val="34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666025"/>
    <w:multiLevelType w:val="hybridMultilevel"/>
    <w:tmpl w:val="6F00D7C0"/>
    <w:lvl w:ilvl="0" w:tplc="8A683DF0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7254801C">
      <w:start w:val="1"/>
      <w:numFmt w:val="bullet"/>
      <w:lvlText w:val="•"/>
      <w:lvlJc w:val="left"/>
      <w:rPr>
        <w:rFonts w:hint="default"/>
      </w:rPr>
    </w:lvl>
    <w:lvl w:ilvl="2" w:tplc="4732CF02">
      <w:start w:val="1"/>
      <w:numFmt w:val="bullet"/>
      <w:lvlText w:val="•"/>
      <w:lvlJc w:val="left"/>
      <w:rPr>
        <w:rFonts w:hint="default"/>
      </w:rPr>
    </w:lvl>
    <w:lvl w:ilvl="3" w:tplc="30A455C0">
      <w:start w:val="1"/>
      <w:numFmt w:val="bullet"/>
      <w:lvlText w:val="•"/>
      <w:lvlJc w:val="left"/>
      <w:rPr>
        <w:rFonts w:hint="default"/>
      </w:rPr>
    </w:lvl>
    <w:lvl w:ilvl="4" w:tplc="13528486">
      <w:start w:val="1"/>
      <w:numFmt w:val="bullet"/>
      <w:lvlText w:val="•"/>
      <w:lvlJc w:val="left"/>
      <w:rPr>
        <w:rFonts w:hint="default"/>
      </w:rPr>
    </w:lvl>
    <w:lvl w:ilvl="5" w:tplc="ACA0E146">
      <w:start w:val="1"/>
      <w:numFmt w:val="bullet"/>
      <w:lvlText w:val="•"/>
      <w:lvlJc w:val="left"/>
      <w:rPr>
        <w:rFonts w:hint="default"/>
      </w:rPr>
    </w:lvl>
    <w:lvl w:ilvl="6" w:tplc="FAA4E838">
      <w:start w:val="1"/>
      <w:numFmt w:val="bullet"/>
      <w:lvlText w:val="•"/>
      <w:lvlJc w:val="left"/>
      <w:rPr>
        <w:rFonts w:hint="default"/>
      </w:rPr>
    </w:lvl>
    <w:lvl w:ilvl="7" w:tplc="4BA6AF30">
      <w:start w:val="1"/>
      <w:numFmt w:val="bullet"/>
      <w:lvlText w:val="•"/>
      <w:lvlJc w:val="left"/>
      <w:rPr>
        <w:rFonts w:hint="default"/>
      </w:rPr>
    </w:lvl>
    <w:lvl w:ilvl="8" w:tplc="616008B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6DB520E"/>
    <w:multiLevelType w:val="hybridMultilevel"/>
    <w:tmpl w:val="6BD2BD8C"/>
    <w:lvl w:ilvl="0" w:tplc="4E72BB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AA4B5F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E53851B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6756A68A">
      <w:start w:val="1"/>
      <w:numFmt w:val="bullet"/>
      <w:lvlText w:val="•"/>
      <w:lvlJc w:val="left"/>
      <w:rPr>
        <w:rFonts w:hint="default"/>
      </w:rPr>
    </w:lvl>
    <w:lvl w:ilvl="4" w:tplc="AD10D81E">
      <w:start w:val="1"/>
      <w:numFmt w:val="bullet"/>
      <w:lvlText w:val="•"/>
      <w:lvlJc w:val="left"/>
      <w:rPr>
        <w:rFonts w:hint="default"/>
      </w:rPr>
    </w:lvl>
    <w:lvl w:ilvl="5" w:tplc="A296E320">
      <w:start w:val="1"/>
      <w:numFmt w:val="bullet"/>
      <w:lvlText w:val="•"/>
      <w:lvlJc w:val="left"/>
      <w:rPr>
        <w:rFonts w:hint="default"/>
      </w:rPr>
    </w:lvl>
    <w:lvl w:ilvl="6" w:tplc="F8881014">
      <w:start w:val="1"/>
      <w:numFmt w:val="bullet"/>
      <w:lvlText w:val="•"/>
      <w:lvlJc w:val="left"/>
      <w:rPr>
        <w:rFonts w:hint="default"/>
      </w:rPr>
    </w:lvl>
    <w:lvl w:ilvl="7" w:tplc="52BEB9E6">
      <w:start w:val="1"/>
      <w:numFmt w:val="bullet"/>
      <w:lvlText w:val="•"/>
      <w:lvlJc w:val="left"/>
      <w:rPr>
        <w:rFonts w:hint="default"/>
      </w:rPr>
    </w:lvl>
    <w:lvl w:ilvl="8" w:tplc="4DE8479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93C28F4"/>
    <w:multiLevelType w:val="hybridMultilevel"/>
    <w:tmpl w:val="CC847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C94C8A"/>
    <w:multiLevelType w:val="multilevel"/>
    <w:tmpl w:val="137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66A52"/>
    <w:multiLevelType w:val="hybridMultilevel"/>
    <w:tmpl w:val="821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05D3F"/>
    <w:multiLevelType w:val="multilevel"/>
    <w:tmpl w:val="2C7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53EE4"/>
    <w:multiLevelType w:val="hybridMultilevel"/>
    <w:tmpl w:val="E20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227A9"/>
    <w:multiLevelType w:val="hybridMultilevel"/>
    <w:tmpl w:val="9258A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80839"/>
    <w:multiLevelType w:val="hybridMultilevel"/>
    <w:tmpl w:val="8D14D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EDE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761D0"/>
    <w:multiLevelType w:val="hybridMultilevel"/>
    <w:tmpl w:val="818C6534"/>
    <w:lvl w:ilvl="0" w:tplc="D7B4935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6DC0F240">
      <w:start w:val="1"/>
      <w:numFmt w:val="bullet"/>
      <w:lvlText w:val="•"/>
      <w:lvlJc w:val="left"/>
      <w:rPr>
        <w:rFonts w:hint="default"/>
      </w:rPr>
    </w:lvl>
    <w:lvl w:ilvl="2" w:tplc="0178A570">
      <w:start w:val="1"/>
      <w:numFmt w:val="bullet"/>
      <w:lvlText w:val="•"/>
      <w:lvlJc w:val="left"/>
      <w:rPr>
        <w:rFonts w:hint="default"/>
      </w:rPr>
    </w:lvl>
    <w:lvl w:ilvl="3" w:tplc="561E4E2E">
      <w:start w:val="1"/>
      <w:numFmt w:val="bullet"/>
      <w:lvlText w:val="•"/>
      <w:lvlJc w:val="left"/>
      <w:rPr>
        <w:rFonts w:hint="default"/>
      </w:rPr>
    </w:lvl>
    <w:lvl w:ilvl="4" w:tplc="8F1A4568">
      <w:start w:val="1"/>
      <w:numFmt w:val="bullet"/>
      <w:lvlText w:val="•"/>
      <w:lvlJc w:val="left"/>
      <w:rPr>
        <w:rFonts w:hint="default"/>
      </w:rPr>
    </w:lvl>
    <w:lvl w:ilvl="5" w:tplc="123245E4">
      <w:start w:val="1"/>
      <w:numFmt w:val="bullet"/>
      <w:lvlText w:val="•"/>
      <w:lvlJc w:val="left"/>
      <w:rPr>
        <w:rFonts w:hint="default"/>
      </w:rPr>
    </w:lvl>
    <w:lvl w:ilvl="6" w:tplc="BE94EBAC">
      <w:start w:val="1"/>
      <w:numFmt w:val="bullet"/>
      <w:lvlText w:val="•"/>
      <w:lvlJc w:val="left"/>
      <w:rPr>
        <w:rFonts w:hint="default"/>
      </w:rPr>
    </w:lvl>
    <w:lvl w:ilvl="7" w:tplc="CB0866CE">
      <w:start w:val="1"/>
      <w:numFmt w:val="bullet"/>
      <w:lvlText w:val="•"/>
      <w:lvlJc w:val="left"/>
      <w:rPr>
        <w:rFonts w:hint="default"/>
      </w:rPr>
    </w:lvl>
    <w:lvl w:ilvl="8" w:tplc="796A5022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CA414E6"/>
    <w:multiLevelType w:val="hybridMultilevel"/>
    <w:tmpl w:val="DB2816D0"/>
    <w:lvl w:ilvl="0" w:tplc="6C2EB95E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color w:val="974705"/>
        <w:sz w:val="22"/>
        <w:szCs w:val="22"/>
      </w:rPr>
    </w:lvl>
    <w:lvl w:ilvl="1" w:tplc="C28E37F6">
      <w:start w:val="1"/>
      <w:numFmt w:val="bullet"/>
      <w:lvlText w:val="•"/>
      <w:lvlJc w:val="left"/>
      <w:rPr>
        <w:rFonts w:hint="default"/>
      </w:rPr>
    </w:lvl>
    <w:lvl w:ilvl="2" w:tplc="4D8AF4AC">
      <w:start w:val="1"/>
      <w:numFmt w:val="bullet"/>
      <w:lvlText w:val="•"/>
      <w:lvlJc w:val="left"/>
      <w:rPr>
        <w:rFonts w:hint="default"/>
      </w:rPr>
    </w:lvl>
    <w:lvl w:ilvl="3" w:tplc="F6EA0998">
      <w:start w:val="1"/>
      <w:numFmt w:val="bullet"/>
      <w:lvlText w:val="•"/>
      <w:lvlJc w:val="left"/>
      <w:rPr>
        <w:rFonts w:hint="default"/>
      </w:rPr>
    </w:lvl>
    <w:lvl w:ilvl="4" w:tplc="83DE429A">
      <w:start w:val="1"/>
      <w:numFmt w:val="bullet"/>
      <w:lvlText w:val="•"/>
      <w:lvlJc w:val="left"/>
      <w:rPr>
        <w:rFonts w:hint="default"/>
      </w:rPr>
    </w:lvl>
    <w:lvl w:ilvl="5" w:tplc="9D4622B6">
      <w:start w:val="1"/>
      <w:numFmt w:val="bullet"/>
      <w:lvlText w:val="•"/>
      <w:lvlJc w:val="left"/>
      <w:rPr>
        <w:rFonts w:hint="default"/>
      </w:rPr>
    </w:lvl>
    <w:lvl w:ilvl="6" w:tplc="E73A23AE">
      <w:start w:val="1"/>
      <w:numFmt w:val="bullet"/>
      <w:lvlText w:val="•"/>
      <w:lvlJc w:val="left"/>
      <w:rPr>
        <w:rFonts w:hint="default"/>
      </w:rPr>
    </w:lvl>
    <w:lvl w:ilvl="7" w:tplc="298C293A">
      <w:start w:val="1"/>
      <w:numFmt w:val="bullet"/>
      <w:lvlText w:val="•"/>
      <w:lvlJc w:val="left"/>
      <w:rPr>
        <w:rFonts w:hint="default"/>
      </w:rPr>
    </w:lvl>
    <w:lvl w:ilvl="8" w:tplc="E90623C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FD04FEB"/>
    <w:multiLevelType w:val="hybridMultilevel"/>
    <w:tmpl w:val="761A65FA"/>
    <w:lvl w:ilvl="0" w:tplc="830CD7E0">
      <w:start w:val="1"/>
      <w:numFmt w:val="bullet"/>
      <w:lvlText w:val="·"/>
      <w:lvlJc w:val="left"/>
      <w:pPr>
        <w:ind w:hanging="144"/>
      </w:pPr>
      <w:rPr>
        <w:rFonts w:ascii="Calibri" w:eastAsia="Calibri" w:hAnsi="Calibri" w:hint="default"/>
        <w:color w:val="231916"/>
        <w:sz w:val="24"/>
        <w:szCs w:val="24"/>
      </w:rPr>
    </w:lvl>
    <w:lvl w:ilvl="1" w:tplc="57C6BFF8">
      <w:start w:val="1"/>
      <w:numFmt w:val="bullet"/>
      <w:lvlText w:val="•"/>
      <w:lvlJc w:val="left"/>
      <w:rPr>
        <w:rFonts w:hint="default"/>
      </w:rPr>
    </w:lvl>
    <w:lvl w:ilvl="2" w:tplc="10F4E632">
      <w:start w:val="1"/>
      <w:numFmt w:val="bullet"/>
      <w:lvlText w:val="•"/>
      <w:lvlJc w:val="left"/>
      <w:rPr>
        <w:rFonts w:hint="default"/>
      </w:rPr>
    </w:lvl>
    <w:lvl w:ilvl="3" w:tplc="981C17E6">
      <w:start w:val="1"/>
      <w:numFmt w:val="bullet"/>
      <w:lvlText w:val="•"/>
      <w:lvlJc w:val="left"/>
      <w:rPr>
        <w:rFonts w:hint="default"/>
      </w:rPr>
    </w:lvl>
    <w:lvl w:ilvl="4" w:tplc="33A46074">
      <w:start w:val="1"/>
      <w:numFmt w:val="bullet"/>
      <w:lvlText w:val="•"/>
      <w:lvlJc w:val="left"/>
      <w:rPr>
        <w:rFonts w:hint="default"/>
      </w:rPr>
    </w:lvl>
    <w:lvl w:ilvl="5" w:tplc="9B488BDC">
      <w:start w:val="1"/>
      <w:numFmt w:val="bullet"/>
      <w:lvlText w:val="•"/>
      <w:lvlJc w:val="left"/>
      <w:rPr>
        <w:rFonts w:hint="default"/>
      </w:rPr>
    </w:lvl>
    <w:lvl w:ilvl="6" w:tplc="22D24EC2">
      <w:start w:val="1"/>
      <w:numFmt w:val="bullet"/>
      <w:lvlText w:val="•"/>
      <w:lvlJc w:val="left"/>
      <w:rPr>
        <w:rFonts w:hint="default"/>
      </w:rPr>
    </w:lvl>
    <w:lvl w:ilvl="7" w:tplc="CC68715C">
      <w:start w:val="1"/>
      <w:numFmt w:val="bullet"/>
      <w:lvlText w:val="•"/>
      <w:lvlJc w:val="left"/>
      <w:rPr>
        <w:rFonts w:hint="default"/>
      </w:rPr>
    </w:lvl>
    <w:lvl w:ilvl="8" w:tplc="42BCAD3C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5F47390"/>
    <w:multiLevelType w:val="hybridMultilevel"/>
    <w:tmpl w:val="B436028E"/>
    <w:lvl w:ilvl="0" w:tplc="6A0020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"/>
  </w:num>
  <w:num w:numId="3">
    <w:abstractNumId w:val="34"/>
  </w:num>
  <w:num w:numId="4">
    <w:abstractNumId w:val="2"/>
  </w:num>
  <w:num w:numId="5">
    <w:abstractNumId w:val="18"/>
  </w:num>
  <w:num w:numId="6">
    <w:abstractNumId w:val="29"/>
  </w:num>
  <w:num w:numId="7">
    <w:abstractNumId w:val="14"/>
  </w:num>
  <w:num w:numId="8">
    <w:abstractNumId w:val="11"/>
  </w:num>
  <w:num w:numId="9">
    <w:abstractNumId w:val="0"/>
  </w:num>
  <w:num w:numId="10">
    <w:abstractNumId w:val="6"/>
  </w:num>
  <w:num w:numId="11">
    <w:abstractNumId w:val="12"/>
  </w:num>
  <w:num w:numId="12">
    <w:abstractNumId w:val="28"/>
  </w:num>
  <w:num w:numId="13">
    <w:abstractNumId w:val="10"/>
  </w:num>
  <w:num w:numId="14">
    <w:abstractNumId w:val="7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</w:num>
  <w:num w:numId="19">
    <w:abstractNumId w:val="20"/>
  </w:num>
  <w:num w:numId="20">
    <w:abstractNumId w:val="22"/>
  </w:num>
  <w:num w:numId="21">
    <w:abstractNumId w:val="17"/>
  </w:num>
  <w:num w:numId="22">
    <w:abstractNumId w:val="32"/>
  </w:num>
  <w:num w:numId="23">
    <w:abstractNumId w:val="3"/>
  </w:num>
  <w:num w:numId="24">
    <w:abstractNumId w:val="23"/>
  </w:num>
  <w:num w:numId="25">
    <w:abstractNumId w:val="31"/>
  </w:num>
  <w:num w:numId="26">
    <w:abstractNumId w:val="8"/>
  </w:num>
  <w:num w:numId="27">
    <w:abstractNumId w:val="5"/>
  </w:num>
  <w:num w:numId="28">
    <w:abstractNumId w:val="15"/>
  </w:num>
  <w:num w:numId="29">
    <w:abstractNumId w:val="33"/>
  </w:num>
  <w:num w:numId="30">
    <w:abstractNumId w:val="9"/>
  </w:num>
  <w:num w:numId="31">
    <w:abstractNumId w:val="1"/>
  </w:num>
  <w:num w:numId="32">
    <w:abstractNumId w:val="19"/>
  </w:num>
  <w:num w:numId="33">
    <w:abstractNumId w:val="25"/>
  </w:num>
  <w:num w:numId="34">
    <w:abstractNumId w:val="13"/>
  </w:num>
  <w:num w:numId="3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2B"/>
    <w:rsid w:val="000066DE"/>
    <w:rsid w:val="0001568F"/>
    <w:rsid w:val="0003065A"/>
    <w:rsid w:val="0004471A"/>
    <w:rsid w:val="0004697F"/>
    <w:rsid w:val="0004784D"/>
    <w:rsid w:val="00052F95"/>
    <w:rsid w:val="00067B7C"/>
    <w:rsid w:val="00074823"/>
    <w:rsid w:val="0007590A"/>
    <w:rsid w:val="00080818"/>
    <w:rsid w:val="00087CFD"/>
    <w:rsid w:val="00092A3E"/>
    <w:rsid w:val="000A69A0"/>
    <w:rsid w:val="000B2260"/>
    <w:rsid w:val="000B771B"/>
    <w:rsid w:val="000C26F1"/>
    <w:rsid w:val="000C6DC1"/>
    <w:rsid w:val="000D14FE"/>
    <w:rsid w:val="000E1376"/>
    <w:rsid w:val="000E1BCC"/>
    <w:rsid w:val="000E2E9F"/>
    <w:rsid w:val="000E4F17"/>
    <w:rsid w:val="000E69B7"/>
    <w:rsid w:val="000F2CF5"/>
    <w:rsid w:val="001041AB"/>
    <w:rsid w:val="0011194F"/>
    <w:rsid w:val="00113A09"/>
    <w:rsid w:val="00117CA8"/>
    <w:rsid w:val="00123E1E"/>
    <w:rsid w:val="001257E1"/>
    <w:rsid w:val="0013750E"/>
    <w:rsid w:val="001428F1"/>
    <w:rsid w:val="001436C6"/>
    <w:rsid w:val="00166650"/>
    <w:rsid w:val="00191F8B"/>
    <w:rsid w:val="0019712B"/>
    <w:rsid w:val="001A1246"/>
    <w:rsid w:val="001A73AA"/>
    <w:rsid w:val="001A73D9"/>
    <w:rsid w:val="001B5BA8"/>
    <w:rsid w:val="001C0157"/>
    <w:rsid w:val="001D38E5"/>
    <w:rsid w:val="001D4551"/>
    <w:rsid w:val="001D7DA2"/>
    <w:rsid w:val="001E22A7"/>
    <w:rsid w:val="001F0C40"/>
    <w:rsid w:val="001F2A30"/>
    <w:rsid w:val="001F7A5B"/>
    <w:rsid w:val="001F7C98"/>
    <w:rsid w:val="00207488"/>
    <w:rsid w:val="00214166"/>
    <w:rsid w:val="002200C5"/>
    <w:rsid w:val="0023120F"/>
    <w:rsid w:val="002334F9"/>
    <w:rsid w:val="00243DE3"/>
    <w:rsid w:val="00246C70"/>
    <w:rsid w:val="00252808"/>
    <w:rsid w:val="002531EB"/>
    <w:rsid w:val="00253767"/>
    <w:rsid w:val="00257124"/>
    <w:rsid w:val="00264334"/>
    <w:rsid w:val="00264E51"/>
    <w:rsid w:val="00266702"/>
    <w:rsid w:val="002734CD"/>
    <w:rsid w:val="002801BA"/>
    <w:rsid w:val="002807BE"/>
    <w:rsid w:val="002875D7"/>
    <w:rsid w:val="00292E61"/>
    <w:rsid w:val="0029325C"/>
    <w:rsid w:val="00296062"/>
    <w:rsid w:val="002A0528"/>
    <w:rsid w:val="002A20D6"/>
    <w:rsid w:val="002A6A4B"/>
    <w:rsid w:val="002B0496"/>
    <w:rsid w:val="002B119D"/>
    <w:rsid w:val="002B263D"/>
    <w:rsid w:val="002B6379"/>
    <w:rsid w:val="002C16EE"/>
    <w:rsid w:val="002C1D4E"/>
    <w:rsid w:val="002C333D"/>
    <w:rsid w:val="002C3362"/>
    <w:rsid w:val="002C336C"/>
    <w:rsid w:val="002C5E90"/>
    <w:rsid w:val="002D4351"/>
    <w:rsid w:val="002E0976"/>
    <w:rsid w:val="002E1B46"/>
    <w:rsid w:val="002E1DB8"/>
    <w:rsid w:val="002E32B1"/>
    <w:rsid w:val="002E399C"/>
    <w:rsid w:val="002E3C06"/>
    <w:rsid w:val="002E5A9C"/>
    <w:rsid w:val="002F2671"/>
    <w:rsid w:val="002F2B6F"/>
    <w:rsid w:val="002F364A"/>
    <w:rsid w:val="00301E7E"/>
    <w:rsid w:val="00314825"/>
    <w:rsid w:val="0032381F"/>
    <w:rsid w:val="00327132"/>
    <w:rsid w:val="003339FE"/>
    <w:rsid w:val="00334535"/>
    <w:rsid w:val="00337A1F"/>
    <w:rsid w:val="0034324E"/>
    <w:rsid w:val="00343585"/>
    <w:rsid w:val="0035489D"/>
    <w:rsid w:val="00356FAE"/>
    <w:rsid w:val="00357430"/>
    <w:rsid w:val="00366E43"/>
    <w:rsid w:val="0038557C"/>
    <w:rsid w:val="00387D08"/>
    <w:rsid w:val="00394061"/>
    <w:rsid w:val="003A382D"/>
    <w:rsid w:val="003C0D33"/>
    <w:rsid w:val="003D695E"/>
    <w:rsid w:val="003D7C8B"/>
    <w:rsid w:val="003E4BB7"/>
    <w:rsid w:val="003F648D"/>
    <w:rsid w:val="003F667E"/>
    <w:rsid w:val="00402C37"/>
    <w:rsid w:val="00405350"/>
    <w:rsid w:val="004059CA"/>
    <w:rsid w:val="00410F2D"/>
    <w:rsid w:val="004169B6"/>
    <w:rsid w:val="00421529"/>
    <w:rsid w:val="0042410A"/>
    <w:rsid w:val="004246DB"/>
    <w:rsid w:val="004258D5"/>
    <w:rsid w:val="00427D3A"/>
    <w:rsid w:val="0043024D"/>
    <w:rsid w:val="004340EF"/>
    <w:rsid w:val="00436F86"/>
    <w:rsid w:val="00450D64"/>
    <w:rsid w:val="00467C90"/>
    <w:rsid w:val="00472E49"/>
    <w:rsid w:val="00473A90"/>
    <w:rsid w:val="00475FBF"/>
    <w:rsid w:val="00476FAA"/>
    <w:rsid w:val="00485D75"/>
    <w:rsid w:val="004A1E66"/>
    <w:rsid w:val="004A5381"/>
    <w:rsid w:val="004C0D20"/>
    <w:rsid w:val="004C2EB1"/>
    <w:rsid w:val="004D0EAA"/>
    <w:rsid w:val="004D3DBE"/>
    <w:rsid w:val="004D6827"/>
    <w:rsid w:val="004E0874"/>
    <w:rsid w:val="004E6153"/>
    <w:rsid w:val="005046DB"/>
    <w:rsid w:val="005046E4"/>
    <w:rsid w:val="0051117B"/>
    <w:rsid w:val="0051240F"/>
    <w:rsid w:val="00516B49"/>
    <w:rsid w:val="00523C68"/>
    <w:rsid w:val="00524EA0"/>
    <w:rsid w:val="00531894"/>
    <w:rsid w:val="0053245E"/>
    <w:rsid w:val="00532B36"/>
    <w:rsid w:val="00537FFB"/>
    <w:rsid w:val="00546E50"/>
    <w:rsid w:val="00556A2E"/>
    <w:rsid w:val="00566A69"/>
    <w:rsid w:val="00570A11"/>
    <w:rsid w:val="00570BD8"/>
    <w:rsid w:val="0057531A"/>
    <w:rsid w:val="005812FA"/>
    <w:rsid w:val="00581C96"/>
    <w:rsid w:val="00593E22"/>
    <w:rsid w:val="00595B0D"/>
    <w:rsid w:val="00596459"/>
    <w:rsid w:val="005974CB"/>
    <w:rsid w:val="005A449D"/>
    <w:rsid w:val="005B44F9"/>
    <w:rsid w:val="005B58DF"/>
    <w:rsid w:val="005C11E8"/>
    <w:rsid w:val="005C3743"/>
    <w:rsid w:val="005C4F0E"/>
    <w:rsid w:val="005C64E3"/>
    <w:rsid w:val="006076FF"/>
    <w:rsid w:val="006116ED"/>
    <w:rsid w:val="006128FD"/>
    <w:rsid w:val="00613FD2"/>
    <w:rsid w:val="00615E68"/>
    <w:rsid w:val="0062407C"/>
    <w:rsid w:val="006408F8"/>
    <w:rsid w:val="00645F64"/>
    <w:rsid w:val="00646252"/>
    <w:rsid w:val="00662017"/>
    <w:rsid w:val="0066505C"/>
    <w:rsid w:val="00673793"/>
    <w:rsid w:val="006825CC"/>
    <w:rsid w:val="006830AA"/>
    <w:rsid w:val="0068310A"/>
    <w:rsid w:val="00687287"/>
    <w:rsid w:val="0069051D"/>
    <w:rsid w:val="006A560F"/>
    <w:rsid w:val="006B1303"/>
    <w:rsid w:val="006B4A39"/>
    <w:rsid w:val="006B61B5"/>
    <w:rsid w:val="006B677B"/>
    <w:rsid w:val="006C4AE9"/>
    <w:rsid w:val="006D58C9"/>
    <w:rsid w:val="006D5D80"/>
    <w:rsid w:val="006E35FB"/>
    <w:rsid w:val="006E4786"/>
    <w:rsid w:val="006E486F"/>
    <w:rsid w:val="006E5D99"/>
    <w:rsid w:val="006F4D7C"/>
    <w:rsid w:val="006F4F76"/>
    <w:rsid w:val="007043CD"/>
    <w:rsid w:val="007146AA"/>
    <w:rsid w:val="0071482C"/>
    <w:rsid w:val="00720A1F"/>
    <w:rsid w:val="00721EF8"/>
    <w:rsid w:val="00724294"/>
    <w:rsid w:val="0072775E"/>
    <w:rsid w:val="007307D4"/>
    <w:rsid w:val="007326F7"/>
    <w:rsid w:val="0073607E"/>
    <w:rsid w:val="00736385"/>
    <w:rsid w:val="00745268"/>
    <w:rsid w:val="00755047"/>
    <w:rsid w:val="0075746C"/>
    <w:rsid w:val="00761977"/>
    <w:rsid w:val="007662C6"/>
    <w:rsid w:val="00766F24"/>
    <w:rsid w:val="00770D19"/>
    <w:rsid w:val="0077725E"/>
    <w:rsid w:val="007835E5"/>
    <w:rsid w:val="0079337D"/>
    <w:rsid w:val="007946CA"/>
    <w:rsid w:val="007952E8"/>
    <w:rsid w:val="007B0CC3"/>
    <w:rsid w:val="007B61E7"/>
    <w:rsid w:val="007C1F35"/>
    <w:rsid w:val="007D4DF9"/>
    <w:rsid w:val="007D7DA1"/>
    <w:rsid w:val="007E3538"/>
    <w:rsid w:val="00801FB9"/>
    <w:rsid w:val="008102E8"/>
    <w:rsid w:val="008120A2"/>
    <w:rsid w:val="00820648"/>
    <w:rsid w:val="008246E3"/>
    <w:rsid w:val="008256F6"/>
    <w:rsid w:val="00844C1A"/>
    <w:rsid w:val="00867EB3"/>
    <w:rsid w:val="00886638"/>
    <w:rsid w:val="0089090E"/>
    <w:rsid w:val="00894DA0"/>
    <w:rsid w:val="008956F6"/>
    <w:rsid w:val="00896DA6"/>
    <w:rsid w:val="00897DEF"/>
    <w:rsid w:val="008A424A"/>
    <w:rsid w:val="008B50FF"/>
    <w:rsid w:val="008B775E"/>
    <w:rsid w:val="008D0819"/>
    <w:rsid w:val="008D156B"/>
    <w:rsid w:val="008D3C29"/>
    <w:rsid w:val="008E3AB3"/>
    <w:rsid w:val="008F4E68"/>
    <w:rsid w:val="00905662"/>
    <w:rsid w:val="00912B1B"/>
    <w:rsid w:val="00923614"/>
    <w:rsid w:val="009246FE"/>
    <w:rsid w:val="009340FD"/>
    <w:rsid w:val="00972E6B"/>
    <w:rsid w:val="00994CBB"/>
    <w:rsid w:val="009A0E0F"/>
    <w:rsid w:val="009A237D"/>
    <w:rsid w:val="009B29AC"/>
    <w:rsid w:val="009B431B"/>
    <w:rsid w:val="009B6338"/>
    <w:rsid w:val="009C528D"/>
    <w:rsid w:val="009C63BB"/>
    <w:rsid w:val="009C6A31"/>
    <w:rsid w:val="009E490B"/>
    <w:rsid w:val="00A05A1F"/>
    <w:rsid w:val="00A210B2"/>
    <w:rsid w:val="00A253B3"/>
    <w:rsid w:val="00A25B0C"/>
    <w:rsid w:val="00A26829"/>
    <w:rsid w:val="00A27196"/>
    <w:rsid w:val="00A30325"/>
    <w:rsid w:val="00A305F3"/>
    <w:rsid w:val="00A3561D"/>
    <w:rsid w:val="00A35B3D"/>
    <w:rsid w:val="00A44BAB"/>
    <w:rsid w:val="00A50764"/>
    <w:rsid w:val="00A52913"/>
    <w:rsid w:val="00A72609"/>
    <w:rsid w:val="00A75C1E"/>
    <w:rsid w:val="00A76ABE"/>
    <w:rsid w:val="00A85B7A"/>
    <w:rsid w:val="00A92957"/>
    <w:rsid w:val="00A948F0"/>
    <w:rsid w:val="00AA2763"/>
    <w:rsid w:val="00AC75E4"/>
    <w:rsid w:val="00AD316F"/>
    <w:rsid w:val="00AD35A2"/>
    <w:rsid w:val="00AD3684"/>
    <w:rsid w:val="00AD3D2F"/>
    <w:rsid w:val="00AD751E"/>
    <w:rsid w:val="00AD7917"/>
    <w:rsid w:val="00AE26AF"/>
    <w:rsid w:val="00AE494B"/>
    <w:rsid w:val="00AF56A8"/>
    <w:rsid w:val="00AF7F77"/>
    <w:rsid w:val="00B02340"/>
    <w:rsid w:val="00B120C3"/>
    <w:rsid w:val="00B21A16"/>
    <w:rsid w:val="00B27AE4"/>
    <w:rsid w:val="00B36DE5"/>
    <w:rsid w:val="00B409E1"/>
    <w:rsid w:val="00B525E1"/>
    <w:rsid w:val="00B541E8"/>
    <w:rsid w:val="00B71339"/>
    <w:rsid w:val="00B82F30"/>
    <w:rsid w:val="00B83D33"/>
    <w:rsid w:val="00B84800"/>
    <w:rsid w:val="00BA60D6"/>
    <w:rsid w:val="00BA7564"/>
    <w:rsid w:val="00BB2170"/>
    <w:rsid w:val="00BC473B"/>
    <w:rsid w:val="00BD2985"/>
    <w:rsid w:val="00BD2EDD"/>
    <w:rsid w:val="00BD4A07"/>
    <w:rsid w:val="00BD6647"/>
    <w:rsid w:val="00BE7F49"/>
    <w:rsid w:val="00BF12BF"/>
    <w:rsid w:val="00BF1C76"/>
    <w:rsid w:val="00BF2E6A"/>
    <w:rsid w:val="00BF5423"/>
    <w:rsid w:val="00BF5BD4"/>
    <w:rsid w:val="00C0035E"/>
    <w:rsid w:val="00C0085F"/>
    <w:rsid w:val="00C23B36"/>
    <w:rsid w:val="00C25A3E"/>
    <w:rsid w:val="00C30CE5"/>
    <w:rsid w:val="00C33515"/>
    <w:rsid w:val="00C57D14"/>
    <w:rsid w:val="00C65D5E"/>
    <w:rsid w:val="00C72286"/>
    <w:rsid w:val="00C76376"/>
    <w:rsid w:val="00C76D16"/>
    <w:rsid w:val="00C80EEE"/>
    <w:rsid w:val="00C84EB5"/>
    <w:rsid w:val="00C854C6"/>
    <w:rsid w:val="00CA19ED"/>
    <w:rsid w:val="00CD2B7D"/>
    <w:rsid w:val="00CD5B16"/>
    <w:rsid w:val="00CE252D"/>
    <w:rsid w:val="00CE5CFF"/>
    <w:rsid w:val="00CF7561"/>
    <w:rsid w:val="00CF7CAC"/>
    <w:rsid w:val="00D11445"/>
    <w:rsid w:val="00D13D02"/>
    <w:rsid w:val="00D25DB8"/>
    <w:rsid w:val="00D412F4"/>
    <w:rsid w:val="00D416FF"/>
    <w:rsid w:val="00D52C50"/>
    <w:rsid w:val="00D57C82"/>
    <w:rsid w:val="00D61DA9"/>
    <w:rsid w:val="00D62033"/>
    <w:rsid w:val="00D621F8"/>
    <w:rsid w:val="00D67124"/>
    <w:rsid w:val="00D7017B"/>
    <w:rsid w:val="00D73CE2"/>
    <w:rsid w:val="00D76D2B"/>
    <w:rsid w:val="00D8775A"/>
    <w:rsid w:val="00D9464D"/>
    <w:rsid w:val="00DA1588"/>
    <w:rsid w:val="00DB1F17"/>
    <w:rsid w:val="00DB6D44"/>
    <w:rsid w:val="00DB7249"/>
    <w:rsid w:val="00DD1BD5"/>
    <w:rsid w:val="00DE6B56"/>
    <w:rsid w:val="00DF0C10"/>
    <w:rsid w:val="00DF10D9"/>
    <w:rsid w:val="00DF1CF7"/>
    <w:rsid w:val="00DF5067"/>
    <w:rsid w:val="00DF60C2"/>
    <w:rsid w:val="00E035A8"/>
    <w:rsid w:val="00E03971"/>
    <w:rsid w:val="00E04CFC"/>
    <w:rsid w:val="00E20653"/>
    <w:rsid w:val="00E35C9D"/>
    <w:rsid w:val="00E427A8"/>
    <w:rsid w:val="00E44C39"/>
    <w:rsid w:val="00E46FCD"/>
    <w:rsid w:val="00E64600"/>
    <w:rsid w:val="00E715D3"/>
    <w:rsid w:val="00E71D8F"/>
    <w:rsid w:val="00E76137"/>
    <w:rsid w:val="00E93F76"/>
    <w:rsid w:val="00E9595C"/>
    <w:rsid w:val="00EA2E3F"/>
    <w:rsid w:val="00EA392B"/>
    <w:rsid w:val="00EB3601"/>
    <w:rsid w:val="00EB436C"/>
    <w:rsid w:val="00EB5297"/>
    <w:rsid w:val="00EB6ED7"/>
    <w:rsid w:val="00EB755D"/>
    <w:rsid w:val="00EC4217"/>
    <w:rsid w:val="00EC695D"/>
    <w:rsid w:val="00ED01C8"/>
    <w:rsid w:val="00ED02F8"/>
    <w:rsid w:val="00ED7673"/>
    <w:rsid w:val="00EE4B63"/>
    <w:rsid w:val="00EE57DE"/>
    <w:rsid w:val="00F01183"/>
    <w:rsid w:val="00F015F8"/>
    <w:rsid w:val="00F036B3"/>
    <w:rsid w:val="00F04E8E"/>
    <w:rsid w:val="00F0556E"/>
    <w:rsid w:val="00F15AA2"/>
    <w:rsid w:val="00F16DDC"/>
    <w:rsid w:val="00F20315"/>
    <w:rsid w:val="00F25E0E"/>
    <w:rsid w:val="00F3103E"/>
    <w:rsid w:val="00F314E6"/>
    <w:rsid w:val="00F34B49"/>
    <w:rsid w:val="00F3591F"/>
    <w:rsid w:val="00F379B6"/>
    <w:rsid w:val="00F404F0"/>
    <w:rsid w:val="00F536DF"/>
    <w:rsid w:val="00F555A7"/>
    <w:rsid w:val="00F7195F"/>
    <w:rsid w:val="00F845A1"/>
    <w:rsid w:val="00F94171"/>
    <w:rsid w:val="00FA4467"/>
    <w:rsid w:val="00FC0C2E"/>
    <w:rsid w:val="00FC4CCC"/>
    <w:rsid w:val="00FD14A9"/>
    <w:rsid w:val="00FD4A1C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5B077"/>
  <w15:docId w15:val="{1457DA66-83C6-4979-B09D-D3985A2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6FE"/>
  </w:style>
  <w:style w:type="paragraph" w:styleId="Heading1">
    <w:name w:val="heading 1"/>
    <w:basedOn w:val="Normal"/>
    <w:next w:val="Normal"/>
    <w:link w:val="Heading1Char"/>
    <w:uiPriority w:val="1"/>
    <w:qFormat/>
    <w:rsid w:val="00DF10D9"/>
    <w:pPr>
      <w:keepNext/>
      <w:keepLines/>
      <w:spacing w:before="600" w:after="60" w:line="264" w:lineRule="auto"/>
      <w:outlineLvl w:val="0"/>
    </w:pPr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F1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F1CF7"/>
    <w:pPr>
      <w:widowControl w:val="0"/>
      <w:spacing w:before="51" w:after="0" w:line="240" w:lineRule="auto"/>
      <w:ind w:left="460" w:hanging="36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F1CF7"/>
    <w:pPr>
      <w:widowControl w:val="0"/>
      <w:spacing w:after="0" w:line="240" w:lineRule="auto"/>
      <w:ind w:left="100"/>
      <w:outlineLvl w:val="3"/>
    </w:pPr>
    <w:rPr>
      <w:rFonts w:ascii="Constantia" w:eastAsia="Constantia" w:hAnsi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76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0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FC"/>
  </w:style>
  <w:style w:type="paragraph" w:styleId="Footer">
    <w:name w:val="footer"/>
    <w:basedOn w:val="Normal"/>
    <w:link w:val="Foot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FC"/>
  </w:style>
  <w:style w:type="paragraph" w:customStyle="1" w:styleId="Normal1">
    <w:name w:val="Normal1"/>
    <w:rsid w:val="00DF506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DF10D9"/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NoSpacing">
    <w:name w:val="No Spacing"/>
    <w:link w:val="NoSpacingChar"/>
    <w:uiPriority w:val="1"/>
    <w:unhideWhenUsed/>
    <w:qFormat/>
    <w:rsid w:val="00DF10D9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F10D9"/>
    <w:rPr>
      <w:rFonts w:ascii="Constantia" w:eastAsia="Constantia" w:hAnsi="Constantia" w:cs="Times New Roman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61977"/>
    <w:pPr>
      <w:widowControl w:val="0"/>
      <w:spacing w:before="88" w:after="0" w:line="240" w:lineRule="auto"/>
      <w:ind w:left="13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977"/>
    <w:rPr>
      <w:rFonts w:ascii="Calibri" w:eastAsia="Calibri" w:hAnsi="Calibri"/>
      <w:sz w:val="24"/>
      <w:szCs w:val="24"/>
    </w:rPr>
  </w:style>
  <w:style w:type="character" w:customStyle="1" w:styleId="apple-tab-span">
    <w:name w:val="apple-tab-span"/>
    <w:basedOn w:val="DefaultParagraphFont"/>
    <w:rsid w:val="00314825"/>
  </w:style>
  <w:style w:type="paragraph" w:styleId="PlainText">
    <w:name w:val="Plain Text"/>
    <w:basedOn w:val="Normal"/>
    <w:link w:val="PlainTextChar"/>
    <w:uiPriority w:val="99"/>
    <w:semiHidden/>
    <w:unhideWhenUsed/>
    <w:rsid w:val="004246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46DB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1CF7"/>
    <w:rPr>
      <w:rFonts w:ascii="Calibri" w:eastAsia="Calibri" w:hAnsi="Calibr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F1CF7"/>
    <w:rPr>
      <w:rFonts w:ascii="Constantia" w:eastAsia="Constantia" w:hAnsi="Constantia"/>
      <w:b/>
      <w:bCs/>
    </w:rPr>
  </w:style>
  <w:style w:type="paragraph" w:customStyle="1" w:styleId="TableParagraph">
    <w:name w:val="Table Paragraph"/>
    <w:basedOn w:val="Normal"/>
    <w:uiPriority w:val="1"/>
    <w:qFormat/>
    <w:rsid w:val="00DF1CF7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D57C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9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E4308D802A14C9FCE7EA583FE985A" ma:contentTypeVersion="13" ma:contentTypeDescription="Create a new document." ma:contentTypeScope="" ma:versionID="04a9d0febcbabb54a726c2054f5c2afb">
  <xsd:schema xmlns:xsd="http://www.w3.org/2001/XMLSchema" xmlns:xs="http://www.w3.org/2001/XMLSchema" xmlns:p="http://schemas.microsoft.com/office/2006/metadata/properties" xmlns:ns3="26791d3d-8158-46a7-8820-6b485a4ce54f" xmlns:ns4="b7605088-da60-47a2-be7c-4ca7afa415a4" targetNamespace="http://schemas.microsoft.com/office/2006/metadata/properties" ma:root="true" ma:fieldsID="01978a16423ee28312f403c31d826525" ns3:_="" ns4:_="">
    <xsd:import namespace="26791d3d-8158-46a7-8820-6b485a4ce54f"/>
    <xsd:import namespace="b7605088-da60-47a2-be7c-4ca7afa41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1d3d-8158-46a7-8820-6b485a4ce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5088-da60-47a2-be7c-4ca7afa41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B5A99-8974-4FEA-A7D6-72871345C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CB0B-4660-42A7-9D1E-8AD9D2A8A34E}">
  <ds:schemaRefs>
    <ds:schemaRef ds:uri="http://schemas.microsoft.com/office/2006/metadata/properties"/>
    <ds:schemaRef ds:uri="b7605088-da60-47a2-be7c-4ca7afa415a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6791d3d-8158-46a7-8820-6b485a4ce54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72FB1F-8531-4495-9D54-5A1904A98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91d3d-8158-46a7-8820-6b485a4ce54f"/>
    <ds:schemaRef ds:uri="b7605088-da60-47a2-be7c-4ca7afa41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868FE-2D1A-4931-9563-6F748075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8930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Exponent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McCarthy</dc:creator>
  <cp:lastModifiedBy>Hirsh, Richard</cp:lastModifiedBy>
  <cp:revision>2</cp:revision>
  <cp:lastPrinted>2019-12-20T19:02:00Z</cp:lastPrinted>
  <dcterms:created xsi:type="dcterms:W3CDTF">2019-12-20T21:00:00Z</dcterms:created>
  <dcterms:modified xsi:type="dcterms:W3CDTF">2019-12-20T21:00:00Z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0x01010088DE4308D802A14C9FCE7EA583FE985A</vt:lpwstr>
  </property>
</Properties>
</file>